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1F5106" w14:textId="77777777" w:rsidR="00EE40CF" w:rsidRDefault="00EE40CF">
      <w:pPr>
        <w:ind w:firstLine="720"/>
        <w:jc w:val="center"/>
        <w:rPr>
          <w:rFonts w:ascii="Times New Roman" w:eastAsia="Times New Roman" w:hAnsi="Times New Roman" w:cs="Times New Roman"/>
          <w:sz w:val="24"/>
          <w:szCs w:val="24"/>
        </w:rPr>
      </w:pPr>
    </w:p>
    <w:p w14:paraId="60741CAF" w14:textId="77777777" w:rsidR="00EE40CF" w:rsidRDefault="00EE40CF">
      <w:pPr>
        <w:ind w:firstLine="720"/>
        <w:jc w:val="center"/>
        <w:rPr>
          <w:rFonts w:ascii="Times New Roman" w:eastAsia="Times New Roman" w:hAnsi="Times New Roman" w:cs="Times New Roman"/>
          <w:sz w:val="24"/>
          <w:szCs w:val="24"/>
        </w:rPr>
      </w:pPr>
    </w:p>
    <w:p w14:paraId="617D46AE" w14:textId="77777777" w:rsidR="00EE40CF" w:rsidRDefault="00EE40CF">
      <w:pPr>
        <w:ind w:firstLine="720"/>
        <w:jc w:val="center"/>
        <w:rPr>
          <w:rFonts w:ascii="Times New Roman" w:eastAsia="Times New Roman" w:hAnsi="Times New Roman" w:cs="Times New Roman"/>
          <w:sz w:val="24"/>
          <w:szCs w:val="24"/>
        </w:rPr>
      </w:pPr>
    </w:p>
    <w:p w14:paraId="1E0D6AA3" w14:textId="77777777" w:rsidR="00EE40CF" w:rsidRDefault="00EE40CF">
      <w:pPr>
        <w:ind w:firstLine="720"/>
        <w:jc w:val="center"/>
        <w:rPr>
          <w:rFonts w:ascii="Times New Roman" w:eastAsia="Times New Roman" w:hAnsi="Times New Roman" w:cs="Times New Roman"/>
          <w:sz w:val="24"/>
          <w:szCs w:val="24"/>
        </w:rPr>
      </w:pPr>
    </w:p>
    <w:p w14:paraId="03C0B880" w14:textId="77777777" w:rsidR="00EE40CF" w:rsidRDefault="00EE40CF">
      <w:pPr>
        <w:ind w:firstLine="720"/>
        <w:jc w:val="center"/>
        <w:rPr>
          <w:rFonts w:ascii="Times New Roman" w:eastAsia="Times New Roman" w:hAnsi="Times New Roman" w:cs="Times New Roman"/>
          <w:sz w:val="24"/>
          <w:szCs w:val="24"/>
        </w:rPr>
      </w:pPr>
    </w:p>
    <w:p w14:paraId="1372AC58" w14:textId="77777777" w:rsidR="00EE40CF" w:rsidRDefault="00EE40CF">
      <w:pPr>
        <w:ind w:firstLine="720"/>
        <w:jc w:val="center"/>
        <w:rPr>
          <w:rFonts w:ascii="Times New Roman" w:eastAsia="Times New Roman" w:hAnsi="Times New Roman" w:cs="Times New Roman"/>
          <w:sz w:val="24"/>
          <w:szCs w:val="24"/>
        </w:rPr>
      </w:pPr>
    </w:p>
    <w:p w14:paraId="314A5508" w14:textId="77777777" w:rsidR="00EE40CF" w:rsidRDefault="00EE40CF">
      <w:pPr>
        <w:ind w:firstLine="720"/>
        <w:jc w:val="center"/>
        <w:rPr>
          <w:rFonts w:ascii="Times New Roman" w:eastAsia="Times New Roman" w:hAnsi="Times New Roman" w:cs="Times New Roman"/>
          <w:sz w:val="24"/>
          <w:szCs w:val="24"/>
        </w:rPr>
      </w:pPr>
    </w:p>
    <w:p w14:paraId="0BACDC11" w14:textId="684F5FAE" w:rsidR="00EE40CF" w:rsidRDefault="00EE40CF" w:rsidP="00EE40CF">
      <w:pPr>
        <w:ind w:firstLine="720"/>
        <w:rPr>
          <w:rFonts w:ascii="Times New Roman" w:eastAsia="Times New Roman" w:hAnsi="Times New Roman" w:cs="Times New Roman"/>
          <w:sz w:val="24"/>
          <w:szCs w:val="24"/>
        </w:rPr>
      </w:pPr>
    </w:p>
    <w:p w14:paraId="01832895" w14:textId="77777777" w:rsidR="00EE40CF" w:rsidRDefault="00EE40CF">
      <w:pPr>
        <w:ind w:firstLine="720"/>
        <w:jc w:val="center"/>
        <w:rPr>
          <w:rFonts w:ascii="Times New Roman" w:eastAsia="Times New Roman" w:hAnsi="Times New Roman" w:cs="Times New Roman"/>
          <w:sz w:val="24"/>
          <w:szCs w:val="24"/>
        </w:rPr>
      </w:pPr>
    </w:p>
    <w:p w14:paraId="1FB89CA5" w14:textId="77777777" w:rsidR="00EE40CF" w:rsidRDefault="00EE40CF" w:rsidP="00EE40CF">
      <w:pPr>
        <w:ind w:firstLine="720"/>
        <w:jc w:val="center"/>
        <w:rPr>
          <w:rFonts w:ascii="Times New Roman" w:eastAsia="Times New Roman" w:hAnsi="Times New Roman" w:cs="Times New Roman"/>
          <w:sz w:val="24"/>
          <w:szCs w:val="24"/>
        </w:rPr>
      </w:pPr>
    </w:p>
    <w:p w14:paraId="085E287C" w14:textId="77777777" w:rsidR="00EE40CF" w:rsidRPr="00EE40CF" w:rsidRDefault="00EE40CF" w:rsidP="00EE40CF">
      <w:pPr>
        <w:ind w:firstLine="720"/>
        <w:jc w:val="center"/>
        <w:rPr>
          <w:rFonts w:ascii="Times New Roman" w:eastAsia="Times New Roman" w:hAnsi="Times New Roman" w:cs="Times New Roman"/>
          <w:b/>
          <w:bCs/>
          <w:sz w:val="24"/>
          <w:szCs w:val="24"/>
        </w:rPr>
      </w:pPr>
    </w:p>
    <w:p w14:paraId="1F43C10D" w14:textId="77777777" w:rsidR="00EE40CF" w:rsidRDefault="00EE40CF" w:rsidP="00EE40CF">
      <w:pPr>
        <w:spacing w:line="480" w:lineRule="auto"/>
        <w:ind w:firstLine="720"/>
        <w:jc w:val="center"/>
        <w:rPr>
          <w:rFonts w:ascii="Times New Roman" w:eastAsia="Times New Roman" w:hAnsi="Times New Roman" w:cs="Times New Roman"/>
          <w:b/>
          <w:bCs/>
          <w:sz w:val="24"/>
          <w:szCs w:val="24"/>
        </w:rPr>
      </w:pPr>
      <w:r w:rsidRPr="00EE40CF">
        <w:rPr>
          <w:rFonts w:ascii="Times New Roman" w:eastAsia="Times New Roman" w:hAnsi="Times New Roman" w:cs="Times New Roman"/>
          <w:b/>
          <w:bCs/>
          <w:sz w:val="24"/>
          <w:szCs w:val="24"/>
        </w:rPr>
        <w:t>Disney’s Damsel in Distress: Stereotype Production and Perception within the Walt Disney Universe</w:t>
      </w:r>
    </w:p>
    <w:p w14:paraId="0551E110" w14:textId="77777777" w:rsidR="00EE40CF" w:rsidRPr="00EE40CF" w:rsidRDefault="00EE40CF" w:rsidP="00EE40CF">
      <w:pPr>
        <w:spacing w:line="480" w:lineRule="auto"/>
        <w:ind w:firstLine="720"/>
        <w:jc w:val="center"/>
        <w:rPr>
          <w:rFonts w:ascii="Times New Roman" w:eastAsia="Times New Roman" w:hAnsi="Times New Roman" w:cs="Times New Roman"/>
          <w:b/>
          <w:bCs/>
          <w:sz w:val="24"/>
          <w:szCs w:val="24"/>
        </w:rPr>
      </w:pPr>
    </w:p>
    <w:p w14:paraId="3133C9AA" w14:textId="77777777" w:rsidR="00EE40CF" w:rsidRDefault="00EE40CF" w:rsidP="00EE40C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Marion Comi-Morog</w:t>
      </w:r>
    </w:p>
    <w:p w14:paraId="2ACC4C59" w14:textId="77777777" w:rsidR="00EE40CF" w:rsidRDefault="00EE40CF" w:rsidP="00EE40C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Davidson College</w:t>
      </w:r>
    </w:p>
    <w:p w14:paraId="7A99BC65" w14:textId="77777777" w:rsidR="00EE40CF" w:rsidRDefault="00EE40CF">
      <w:pPr>
        <w:ind w:firstLine="720"/>
        <w:jc w:val="center"/>
        <w:rPr>
          <w:rFonts w:ascii="Times New Roman" w:eastAsia="Times New Roman" w:hAnsi="Times New Roman" w:cs="Times New Roman"/>
          <w:sz w:val="24"/>
          <w:szCs w:val="24"/>
        </w:rPr>
      </w:pPr>
    </w:p>
    <w:p w14:paraId="76DD70E0" w14:textId="77777777" w:rsidR="00EE40CF" w:rsidRDefault="00EE40CF">
      <w:pPr>
        <w:ind w:firstLine="720"/>
        <w:jc w:val="center"/>
        <w:rPr>
          <w:rFonts w:ascii="Times New Roman" w:eastAsia="Times New Roman" w:hAnsi="Times New Roman" w:cs="Times New Roman"/>
          <w:sz w:val="24"/>
          <w:szCs w:val="24"/>
        </w:rPr>
      </w:pPr>
    </w:p>
    <w:p w14:paraId="2840457A" w14:textId="77777777" w:rsidR="00EE40CF" w:rsidRDefault="00EE40CF">
      <w:pPr>
        <w:ind w:firstLine="720"/>
        <w:jc w:val="center"/>
        <w:rPr>
          <w:rFonts w:ascii="Times New Roman" w:eastAsia="Times New Roman" w:hAnsi="Times New Roman" w:cs="Times New Roman"/>
          <w:sz w:val="24"/>
          <w:szCs w:val="24"/>
        </w:rPr>
      </w:pPr>
    </w:p>
    <w:p w14:paraId="44B615CA" w14:textId="77777777" w:rsidR="00EE40CF" w:rsidRDefault="00EE40CF">
      <w:pPr>
        <w:ind w:firstLine="720"/>
        <w:jc w:val="center"/>
        <w:rPr>
          <w:rFonts w:ascii="Times New Roman" w:eastAsia="Times New Roman" w:hAnsi="Times New Roman" w:cs="Times New Roman"/>
          <w:sz w:val="24"/>
          <w:szCs w:val="24"/>
        </w:rPr>
      </w:pPr>
    </w:p>
    <w:p w14:paraId="186EB044" w14:textId="77777777" w:rsidR="00EE40CF" w:rsidRDefault="00EE40CF">
      <w:pPr>
        <w:ind w:firstLine="720"/>
        <w:jc w:val="center"/>
        <w:rPr>
          <w:rFonts w:ascii="Times New Roman" w:eastAsia="Times New Roman" w:hAnsi="Times New Roman" w:cs="Times New Roman"/>
          <w:sz w:val="24"/>
          <w:szCs w:val="24"/>
        </w:rPr>
      </w:pPr>
    </w:p>
    <w:p w14:paraId="696CD7EC" w14:textId="77777777" w:rsidR="00EE40CF" w:rsidRDefault="00EE40CF">
      <w:pPr>
        <w:ind w:firstLine="720"/>
        <w:jc w:val="center"/>
        <w:rPr>
          <w:rFonts w:ascii="Times New Roman" w:eastAsia="Times New Roman" w:hAnsi="Times New Roman" w:cs="Times New Roman"/>
          <w:sz w:val="24"/>
          <w:szCs w:val="24"/>
        </w:rPr>
      </w:pPr>
    </w:p>
    <w:p w14:paraId="0FA473EB" w14:textId="77777777" w:rsidR="00EE40CF" w:rsidRDefault="00EE40CF">
      <w:pPr>
        <w:ind w:firstLine="720"/>
        <w:jc w:val="center"/>
        <w:rPr>
          <w:rFonts w:ascii="Times New Roman" w:eastAsia="Times New Roman" w:hAnsi="Times New Roman" w:cs="Times New Roman"/>
          <w:sz w:val="24"/>
          <w:szCs w:val="24"/>
        </w:rPr>
      </w:pPr>
    </w:p>
    <w:p w14:paraId="32FFC986" w14:textId="77777777" w:rsidR="00EE40CF" w:rsidRDefault="00EE40CF">
      <w:pPr>
        <w:ind w:firstLine="720"/>
        <w:jc w:val="center"/>
        <w:rPr>
          <w:rFonts w:ascii="Times New Roman" w:eastAsia="Times New Roman" w:hAnsi="Times New Roman" w:cs="Times New Roman"/>
          <w:sz w:val="24"/>
          <w:szCs w:val="24"/>
        </w:rPr>
      </w:pPr>
    </w:p>
    <w:p w14:paraId="19E2FAA4" w14:textId="77777777" w:rsidR="00EE40CF" w:rsidRDefault="00EE40CF">
      <w:pPr>
        <w:ind w:firstLine="720"/>
        <w:jc w:val="center"/>
        <w:rPr>
          <w:rFonts w:ascii="Times New Roman" w:eastAsia="Times New Roman" w:hAnsi="Times New Roman" w:cs="Times New Roman"/>
          <w:sz w:val="24"/>
          <w:szCs w:val="24"/>
        </w:rPr>
      </w:pPr>
    </w:p>
    <w:p w14:paraId="33B61AB4" w14:textId="77777777" w:rsidR="00EE40CF" w:rsidRDefault="00EE40CF">
      <w:pPr>
        <w:ind w:firstLine="720"/>
        <w:jc w:val="center"/>
        <w:rPr>
          <w:rFonts w:ascii="Times New Roman" w:eastAsia="Times New Roman" w:hAnsi="Times New Roman" w:cs="Times New Roman"/>
          <w:sz w:val="24"/>
          <w:szCs w:val="24"/>
        </w:rPr>
      </w:pPr>
    </w:p>
    <w:p w14:paraId="6C2B3CE9" w14:textId="77777777" w:rsidR="00EE40CF" w:rsidRDefault="00EE40CF">
      <w:pPr>
        <w:ind w:firstLine="720"/>
        <w:jc w:val="center"/>
        <w:rPr>
          <w:rFonts w:ascii="Times New Roman" w:eastAsia="Times New Roman" w:hAnsi="Times New Roman" w:cs="Times New Roman"/>
          <w:sz w:val="24"/>
          <w:szCs w:val="24"/>
        </w:rPr>
      </w:pPr>
    </w:p>
    <w:p w14:paraId="51CCA876" w14:textId="77777777" w:rsidR="00EE40CF" w:rsidRDefault="00EE40CF">
      <w:pPr>
        <w:ind w:firstLine="720"/>
        <w:jc w:val="center"/>
        <w:rPr>
          <w:rFonts w:ascii="Times New Roman" w:eastAsia="Times New Roman" w:hAnsi="Times New Roman" w:cs="Times New Roman"/>
          <w:sz w:val="24"/>
          <w:szCs w:val="24"/>
        </w:rPr>
      </w:pPr>
    </w:p>
    <w:p w14:paraId="33678D69" w14:textId="77777777" w:rsidR="00EE40CF" w:rsidRDefault="00EE40CF">
      <w:pPr>
        <w:ind w:firstLine="720"/>
        <w:jc w:val="center"/>
        <w:rPr>
          <w:rFonts w:ascii="Times New Roman" w:eastAsia="Times New Roman" w:hAnsi="Times New Roman" w:cs="Times New Roman"/>
          <w:sz w:val="24"/>
          <w:szCs w:val="24"/>
        </w:rPr>
      </w:pPr>
    </w:p>
    <w:p w14:paraId="26A8C71E" w14:textId="77777777" w:rsidR="00EE40CF" w:rsidRDefault="00EE40CF">
      <w:pPr>
        <w:ind w:firstLine="720"/>
        <w:jc w:val="center"/>
        <w:rPr>
          <w:rFonts w:ascii="Times New Roman" w:eastAsia="Times New Roman" w:hAnsi="Times New Roman" w:cs="Times New Roman"/>
          <w:sz w:val="24"/>
          <w:szCs w:val="24"/>
        </w:rPr>
      </w:pPr>
    </w:p>
    <w:p w14:paraId="33EB98CD" w14:textId="77777777" w:rsidR="00EE40CF" w:rsidRDefault="00EE40CF">
      <w:pPr>
        <w:ind w:firstLine="720"/>
        <w:jc w:val="center"/>
        <w:rPr>
          <w:rFonts w:ascii="Times New Roman" w:eastAsia="Times New Roman" w:hAnsi="Times New Roman" w:cs="Times New Roman"/>
          <w:sz w:val="24"/>
          <w:szCs w:val="24"/>
        </w:rPr>
      </w:pPr>
    </w:p>
    <w:p w14:paraId="7051AE36" w14:textId="77777777" w:rsidR="00EE40CF" w:rsidRDefault="00EE40CF">
      <w:pPr>
        <w:ind w:firstLine="720"/>
        <w:jc w:val="center"/>
        <w:rPr>
          <w:rFonts w:ascii="Times New Roman" w:eastAsia="Times New Roman" w:hAnsi="Times New Roman" w:cs="Times New Roman"/>
          <w:sz w:val="24"/>
          <w:szCs w:val="24"/>
        </w:rPr>
      </w:pPr>
    </w:p>
    <w:p w14:paraId="0895413C" w14:textId="77777777" w:rsidR="008048E5" w:rsidRDefault="008048E5" w:rsidP="00EE40CF">
      <w:pPr>
        <w:rPr>
          <w:rFonts w:ascii="Times New Roman" w:eastAsia="Times New Roman" w:hAnsi="Times New Roman" w:cs="Times New Roman"/>
          <w:b/>
          <w:sz w:val="24"/>
          <w:szCs w:val="24"/>
        </w:rPr>
      </w:pPr>
    </w:p>
    <w:p w14:paraId="60F458C3" w14:textId="77777777" w:rsidR="00EE40CF" w:rsidRDefault="00EE40CF" w:rsidP="00EE40CF">
      <w:pPr>
        <w:rPr>
          <w:rFonts w:ascii="Times New Roman" w:eastAsia="Times New Roman" w:hAnsi="Times New Roman" w:cs="Times New Roman"/>
          <w:b/>
          <w:sz w:val="24"/>
          <w:szCs w:val="24"/>
        </w:rPr>
      </w:pPr>
    </w:p>
    <w:p w14:paraId="18FE1300" w14:textId="77777777" w:rsidR="00EE40CF" w:rsidRDefault="00EE40CF" w:rsidP="00EE40CF">
      <w:pPr>
        <w:rPr>
          <w:rFonts w:ascii="Times New Roman" w:eastAsia="Times New Roman" w:hAnsi="Times New Roman" w:cs="Times New Roman"/>
          <w:b/>
          <w:sz w:val="24"/>
          <w:szCs w:val="24"/>
        </w:rPr>
      </w:pPr>
    </w:p>
    <w:p w14:paraId="662B9887" w14:textId="77777777" w:rsidR="00EE40CF" w:rsidRDefault="00EE40CF" w:rsidP="00EE40CF">
      <w:pPr>
        <w:rPr>
          <w:rFonts w:ascii="Times New Roman" w:eastAsia="Times New Roman" w:hAnsi="Times New Roman" w:cs="Times New Roman"/>
          <w:b/>
          <w:sz w:val="24"/>
          <w:szCs w:val="24"/>
        </w:rPr>
      </w:pPr>
    </w:p>
    <w:p w14:paraId="31874F5B" w14:textId="77777777" w:rsidR="00EE40CF" w:rsidRPr="00EE40CF" w:rsidRDefault="00EE40CF" w:rsidP="00EB0BC9">
      <w:pPr>
        <w:rPr>
          <w:rFonts w:ascii="Times New Roman" w:eastAsia="Times New Roman" w:hAnsi="Times New Roman" w:cs="Times New Roman"/>
          <w:b/>
          <w:bCs/>
          <w:sz w:val="24"/>
          <w:szCs w:val="24"/>
        </w:rPr>
      </w:pPr>
    </w:p>
    <w:p w14:paraId="2EFC2782" w14:textId="77777777" w:rsidR="00EE40CF" w:rsidRPr="00EE40CF" w:rsidRDefault="00EE40CF" w:rsidP="00EE40CF">
      <w:pPr>
        <w:spacing w:line="480" w:lineRule="auto"/>
        <w:ind w:firstLine="720"/>
        <w:jc w:val="center"/>
        <w:rPr>
          <w:rFonts w:ascii="Times New Roman" w:eastAsia="Times New Roman" w:hAnsi="Times New Roman" w:cs="Times New Roman"/>
          <w:b/>
          <w:bCs/>
          <w:sz w:val="24"/>
          <w:szCs w:val="24"/>
        </w:rPr>
      </w:pPr>
      <w:r w:rsidRPr="00EE40CF">
        <w:rPr>
          <w:rFonts w:ascii="Times New Roman" w:eastAsia="Times New Roman" w:hAnsi="Times New Roman" w:cs="Times New Roman"/>
          <w:b/>
          <w:bCs/>
          <w:sz w:val="24"/>
          <w:szCs w:val="24"/>
        </w:rPr>
        <w:lastRenderedPageBreak/>
        <w:t>Disney’s Damsel in Distress: Stereotype Production and Perception within the Walt Disney Universe</w:t>
      </w:r>
    </w:p>
    <w:p w14:paraId="1A846AB7"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On phones, computers, televisions, bookshelves, and highways, media is an inescapable aspect of a capitalist society. People around the world spend an average of 7 hours per day consuming media, with American consumers far exceeding this average (</w:t>
      </w:r>
      <w:proofErr w:type="spellStart"/>
      <w:r>
        <w:rPr>
          <w:rFonts w:ascii="Times New Roman" w:eastAsia="Times New Roman" w:hAnsi="Times New Roman" w:cs="Times New Roman"/>
          <w:sz w:val="24"/>
          <w:szCs w:val="24"/>
        </w:rPr>
        <w:t>Koetsier</w:t>
      </w:r>
      <w:proofErr w:type="spellEnd"/>
      <w:r>
        <w:rPr>
          <w:rFonts w:ascii="Times New Roman" w:eastAsia="Times New Roman" w:hAnsi="Times New Roman" w:cs="Times New Roman"/>
          <w:sz w:val="24"/>
          <w:szCs w:val="24"/>
        </w:rPr>
        <w:t xml:space="preserve">, 2020; </w:t>
      </w:r>
      <w:proofErr w:type="spellStart"/>
      <w:r>
        <w:rPr>
          <w:rFonts w:ascii="Times New Roman" w:eastAsia="Times New Roman" w:hAnsi="Times New Roman" w:cs="Times New Roman"/>
          <w:sz w:val="24"/>
          <w:szCs w:val="24"/>
        </w:rPr>
        <w:t>Paril</w:t>
      </w:r>
      <w:proofErr w:type="spellEnd"/>
      <w:r>
        <w:rPr>
          <w:rFonts w:ascii="Times New Roman" w:eastAsia="Times New Roman" w:hAnsi="Times New Roman" w:cs="Times New Roman"/>
          <w:sz w:val="24"/>
          <w:szCs w:val="24"/>
        </w:rPr>
        <w:t>, 2020). Prolonged media exposure is positively correlated with stereotyping of, and negative self-perceptions within, minority groups (Ward, 2004), an effect that is particularly strong in young viewers (Martins &amp; Harrison, 2012). Therefore, it is vital to understand both what media messages portray to their audiences and how these messages are consumed by the audience. To address these issues, I will conduct two studies that aim to examine the produced (1) and perceived (2) stereotype content created by a world-leading provider of digital youth media, the Walt Disney Company.</w:t>
      </w:r>
    </w:p>
    <w:p w14:paraId="64FEA2B4" w14:textId="7C254E62"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begin with a discussion of media's role in the creation and spread of stereotyped messages, both in terms of race and gender. I will then discuss the extent to which such stereotyped messages affect viewers’ perception and behavior, an effect which is moderated by gender (García-González et al., 2019) and race (Adams et al., 2006; Nelson et al. 2004; Feagin, 1991; Turner 1993). Finally, I will examine Disney’s historical contributions to stereotypes in media. A literature review is provided to demonstrate the extent to which Disney’s film and media contain stereotyped content and the extent to which this pattern may change over time. While studying representations of gender and race in Disney films is not new, no previous study has, to </w:t>
      </w:r>
      <w:r w:rsidR="009D421E">
        <w:rPr>
          <w:rFonts w:ascii="Times New Roman" w:eastAsia="Times New Roman" w:hAnsi="Times New Roman" w:cs="Times New Roman"/>
          <w:sz w:val="24"/>
          <w:szCs w:val="24"/>
        </w:rPr>
        <w:t xml:space="preserve">my </w:t>
      </w:r>
      <w:r>
        <w:rPr>
          <w:rFonts w:ascii="Times New Roman" w:eastAsia="Times New Roman" w:hAnsi="Times New Roman" w:cs="Times New Roman"/>
          <w:sz w:val="24"/>
          <w:szCs w:val="24"/>
        </w:rPr>
        <w:t xml:space="preserve">knowledge, conducted an intersectional stereotype analysis of classic Disney princess texts to investigate how these narratives are portrayed differently over time (live-action remake vs. original cartoon), examined the extent which viewers perceive stereotyped themes within </w:t>
      </w:r>
      <w:r>
        <w:rPr>
          <w:rFonts w:ascii="Times New Roman" w:eastAsia="Times New Roman" w:hAnsi="Times New Roman" w:cs="Times New Roman"/>
          <w:sz w:val="24"/>
          <w:szCs w:val="24"/>
        </w:rPr>
        <w:lastRenderedPageBreak/>
        <w:t>Disney princess movies, or used a natural language processing approach to analyze these questions. The proposed thesis will address these gaps.</w:t>
      </w:r>
    </w:p>
    <w:p w14:paraId="17B4C463" w14:textId="77777777" w:rsidR="008048E5" w:rsidRDefault="00EE40CF" w:rsidP="006B775E">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rPr>
        <w:t xml:space="preserve">Media’s Impact on stereotypes </w:t>
      </w:r>
    </w:p>
    <w:p w14:paraId="0CDEBA26" w14:textId="0A4E6927" w:rsidR="008048E5" w:rsidRDefault="00EE40CF" w:rsidP="006B775E">
      <w:pPr>
        <w:shd w:val="clear" w:color="auto" w:fill="FFFFFF"/>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To make sense of the social environment, human beings must first understand the people around them (</w:t>
      </w:r>
      <w:proofErr w:type="spellStart"/>
      <w:r>
        <w:rPr>
          <w:rFonts w:ascii="Times New Roman" w:eastAsia="Times New Roman" w:hAnsi="Times New Roman" w:cs="Times New Roman"/>
          <w:sz w:val="24"/>
          <w:szCs w:val="24"/>
          <w:highlight w:val="white"/>
        </w:rPr>
        <w:t>Krieglmeyer</w:t>
      </w:r>
      <w:proofErr w:type="spellEnd"/>
      <w:r>
        <w:rPr>
          <w:rFonts w:ascii="Times New Roman" w:eastAsia="Times New Roman" w:hAnsi="Times New Roman" w:cs="Times New Roman"/>
          <w:sz w:val="24"/>
          <w:szCs w:val="24"/>
          <w:highlight w:val="white"/>
        </w:rPr>
        <w:t xml:space="preserve"> &amp; Sherman, 2012). One way that humans parse social information to make their understanding easier and more efficient (but not necessarily </w:t>
      </w:r>
      <w:r w:rsidR="009D421E">
        <w:rPr>
          <w:rFonts w:ascii="Times New Roman" w:eastAsia="Times New Roman" w:hAnsi="Times New Roman" w:cs="Times New Roman"/>
          <w:sz w:val="24"/>
          <w:szCs w:val="24"/>
          <w:highlight w:val="white"/>
        </w:rPr>
        <w:t xml:space="preserve">more </w:t>
      </w:r>
      <w:r>
        <w:rPr>
          <w:rFonts w:ascii="Times New Roman" w:eastAsia="Times New Roman" w:hAnsi="Times New Roman" w:cs="Times New Roman"/>
          <w:sz w:val="24"/>
          <w:szCs w:val="24"/>
          <w:highlight w:val="white"/>
        </w:rPr>
        <w:t>accurate) is to associate a series of traits or behaviors to an entire category of people (</w:t>
      </w:r>
      <w:proofErr w:type="spellStart"/>
      <w:r>
        <w:rPr>
          <w:rFonts w:ascii="Times New Roman" w:eastAsia="Times New Roman" w:hAnsi="Times New Roman" w:cs="Times New Roman"/>
          <w:sz w:val="24"/>
          <w:szCs w:val="24"/>
          <w:highlight w:val="white"/>
        </w:rPr>
        <w:t>Madon</w:t>
      </w:r>
      <w:proofErr w:type="spellEnd"/>
      <w:r>
        <w:rPr>
          <w:rFonts w:ascii="Times New Roman" w:eastAsia="Times New Roman" w:hAnsi="Times New Roman" w:cs="Times New Roman"/>
          <w:sz w:val="24"/>
          <w:szCs w:val="24"/>
          <w:highlight w:val="white"/>
        </w:rPr>
        <w:t xml:space="preserve"> et al., 2006). In other words, one way people understand each other is via the groups to which they belong. Generalized beliefs about these groups are referred to as stereotypes, and these ideas are based on the notion that traits and/or behaviors are collectively held by all members of a particular group (</w:t>
      </w:r>
      <w:proofErr w:type="spellStart"/>
      <w:r>
        <w:rPr>
          <w:rFonts w:ascii="Times New Roman" w:eastAsia="Times New Roman" w:hAnsi="Times New Roman" w:cs="Times New Roman"/>
          <w:sz w:val="24"/>
          <w:szCs w:val="24"/>
          <w:highlight w:val="white"/>
        </w:rPr>
        <w:t>Madon</w:t>
      </w:r>
      <w:proofErr w:type="spellEnd"/>
      <w:r>
        <w:rPr>
          <w:rFonts w:ascii="Times New Roman" w:eastAsia="Times New Roman" w:hAnsi="Times New Roman" w:cs="Times New Roman"/>
          <w:sz w:val="24"/>
          <w:szCs w:val="24"/>
          <w:highlight w:val="white"/>
        </w:rPr>
        <w:t xml:space="preserve"> et al., 2006;  Le Pelley et al., 2010). </w:t>
      </w:r>
    </w:p>
    <w:p w14:paraId="5797EF69" w14:textId="77777777" w:rsidR="008048E5" w:rsidRDefault="00EE40CF" w:rsidP="006B775E">
      <w:pPr>
        <w:shd w:val="clear" w:color="auto" w:fill="FFFFFF"/>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Stereotypes are formed through an association between a particular group and a set of characteristics (the stereotype content; Gaertner &amp; McLaughlin, 1983). When an association is made salient often and over time, people are more likely to believe that the stereotype reflects reality (Riddle, 2009). Stereotypical depictions in media can increase exposure to these associations, and ha</w:t>
      </w:r>
      <w:r w:rsidR="006E07A8">
        <w:rPr>
          <w:rFonts w:ascii="Times New Roman" w:eastAsia="Times New Roman" w:hAnsi="Times New Roman" w:cs="Times New Roman"/>
          <w:sz w:val="24"/>
          <w:szCs w:val="24"/>
          <w:highlight w:val="white"/>
        </w:rPr>
        <w:t>ve</w:t>
      </w:r>
      <w:r>
        <w:rPr>
          <w:rFonts w:ascii="Times New Roman" w:eastAsia="Times New Roman" w:hAnsi="Times New Roman" w:cs="Times New Roman"/>
          <w:sz w:val="24"/>
          <w:szCs w:val="24"/>
          <w:highlight w:val="white"/>
        </w:rPr>
        <w:t xml:space="preserve"> consequently been shown to influence thinking, feeling, and behavior in ways that perpetuate stereotyp</w:t>
      </w:r>
      <w:r w:rsidR="006E07A8">
        <w:rPr>
          <w:rFonts w:ascii="Times New Roman" w:eastAsia="Times New Roman" w:hAnsi="Times New Roman" w:cs="Times New Roman"/>
          <w:sz w:val="24"/>
          <w:szCs w:val="24"/>
          <w:highlight w:val="white"/>
        </w:rPr>
        <w:t>e ideologies</w:t>
      </w:r>
      <w:r>
        <w:rPr>
          <w:rFonts w:ascii="Times New Roman" w:eastAsia="Times New Roman" w:hAnsi="Times New Roman" w:cs="Times New Roman"/>
          <w:sz w:val="24"/>
          <w:szCs w:val="24"/>
          <w:highlight w:val="white"/>
        </w:rPr>
        <w:t xml:space="preserve"> (Arendt, 2013). Within the mass media framework, this implies that stereotypes can justify, reinforce, and perpetuate racist and sexist ideologies by influencing viewer endorsement. </w:t>
      </w:r>
    </w:p>
    <w:p w14:paraId="7AC88467" w14:textId="3E3CFE50" w:rsidR="008048E5" w:rsidRDefault="00EE40CF" w:rsidP="006B775E">
      <w:pPr>
        <w:shd w:val="clear" w:color="auto" w:fill="FFFFFF"/>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Media’s effect on viewer perceptions is perhaps best captured by Cultivation </w:t>
      </w:r>
      <w:r w:rsidR="009D421E">
        <w:rPr>
          <w:rFonts w:ascii="Times New Roman" w:eastAsia="Times New Roman" w:hAnsi="Times New Roman" w:cs="Times New Roman"/>
          <w:sz w:val="24"/>
          <w:szCs w:val="24"/>
          <w:highlight w:val="white"/>
        </w:rPr>
        <w:t>T</w:t>
      </w:r>
      <w:r>
        <w:rPr>
          <w:rFonts w:ascii="Times New Roman" w:eastAsia="Times New Roman" w:hAnsi="Times New Roman" w:cs="Times New Roman"/>
          <w:sz w:val="24"/>
          <w:szCs w:val="24"/>
          <w:highlight w:val="white"/>
        </w:rPr>
        <w:t>heory, which suggests that the more time people spend 'living in the television world</w:t>
      </w:r>
      <w:r w:rsidR="006E07A8">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the more likely they are to believe social reality aligns with reality portrayed on television (Riddle, 2009). That </w:t>
      </w:r>
      <w:r>
        <w:rPr>
          <w:rFonts w:ascii="Times New Roman" w:eastAsia="Times New Roman" w:hAnsi="Times New Roman" w:cs="Times New Roman"/>
          <w:sz w:val="24"/>
          <w:szCs w:val="24"/>
          <w:highlight w:val="white"/>
        </w:rPr>
        <w:lastRenderedPageBreak/>
        <w:t>is to say, the images and ideological messages transmitted through popular media heavily influence perception of the social world.</w:t>
      </w:r>
    </w:p>
    <w:p w14:paraId="798C6DE2" w14:textId="5AB41D2E" w:rsidR="008048E5" w:rsidRDefault="00EE40CF" w:rsidP="006B775E">
      <w:pPr>
        <w:shd w:val="clear" w:color="auto" w:fill="FFFFFF"/>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Cultivation </w:t>
      </w:r>
      <w:r w:rsidR="009D421E">
        <w:rPr>
          <w:rFonts w:ascii="Times New Roman" w:eastAsia="Times New Roman" w:hAnsi="Times New Roman" w:cs="Times New Roman"/>
          <w:sz w:val="24"/>
          <w:szCs w:val="24"/>
          <w:highlight w:val="white"/>
        </w:rPr>
        <w:t>T</w:t>
      </w:r>
      <w:r>
        <w:rPr>
          <w:rFonts w:ascii="Times New Roman" w:eastAsia="Times New Roman" w:hAnsi="Times New Roman" w:cs="Times New Roman"/>
          <w:sz w:val="24"/>
          <w:szCs w:val="24"/>
          <w:highlight w:val="white"/>
        </w:rPr>
        <w:t xml:space="preserve">heory was originally utilized as a method to examine violence as a feature of enculturation. Gerbner and Gross (1976) demonstrated that TV programming was more violent than reality, and that heavy television consumers adopted this violently-skewed perception of the real world. They (Gerbner &amp; Gross, 1976) also found that heavy viewers were more likely to give a “television answer”, meaning an answer that aligns with common television portrayals, to questions about law enforcement, trust, and sense of danger. While Cultivation </w:t>
      </w:r>
      <w:r w:rsidR="009D421E">
        <w:rPr>
          <w:rFonts w:ascii="Times New Roman" w:eastAsia="Times New Roman" w:hAnsi="Times New Roman" w:cs="Times New Roman"/>
          <w:sz w:val="24"/>
          <w:szCs w:val="24"/>
          <w:highlight w:val="white"/>
        </w:rPr>
        <w:t>T</w:t>
      </w:r>
      <w:r>
        <w:rPr>
          <w:rFonts w:ascii="Times New Roman" w:eastAsia="Times New Roman" w:hAnsi="Times New Roman" w:cs="Times New Roman"/>
          <w:sz w:val="24"/>
          <w:szCs w:val="24"/>
          <w:highlight w:val="white"/>
        </w:rPr>
        <w:t>heory was originally posited to study the effects of violent television on viewers’ perceptions of real-world violence, it has since been extrapolated to discuss the effects of stereotyp</w:t>
      </w:r>
      <w:r w:rsidR="009D421E">
        <w:rPr>
          <w:rFonts w:ascii="Times New Roman" w:eastAsia="Times New Roman" w:hAnsi="Times New Roman" w:cs="Times New Roman"/>
          <w:sz w:val="24"/>
          <w:szCs w:val="24"/>
          <w:highlight w:val="white"/>
        </w:rPr>
        <w:t>ical</w:t>
      </w:r>
      <w:r>
        <w:rPr>
          <w:rFonts w:ascii="Times New Roman" w:eastAsia="Times New Roman" w:hAnsi="Times New Roman" w:cs="Times New Roman"/>
          <w:sz w:val="24"/>
          <w:szCs w:val="24"/>
          <w:highlight w:val="white"/>
        </w:rPr>
        <w:t xml:space="preserve"> depictions across all media forms. Broadly speaking, the media has been shown to promote stereotypical views of various social groups, including those defined by race, ethnicity, gender, and sexual identity (</w:t>
      </w:r>
      <w:proofErr w:type="spellStart"/>
      <w:r>
        <w:rPr>
          <w:rFonts w:ascii="Times New Roman" w:eastAsia="Times New Roman" w:hAnsi="Times New Roman" w:cs="Times New Roman"/>
          <w:sz w:val="24"/>
          <w:szCs w:val="24"/>
          <w:highlight w:val="white"/>
        </w:rPr>
        <w:t>Mastro</w:t>
      </w:r>
      <w:proofErr w:type="spellEnd"/>
      <w:r>
        <w:rPr>
          <w:rFonts w:ascii="Times New Roman" w:eastAsia="Times New Roman" w:hAnsi="Times New Roman" w:cs="Times New Roman"/>
          <w:sz w:val="24"/>
          <w:szCs w:val="24"/>
          <w:highlight w:val="white"/>
        </w:rPr>
        <w:t xml:space="preserve">, 2015; </w:t>
      </w:r>
      <w:proofErr w:type="spellStart"/>
      <w:r>
        <w:rPr>
          <w:rFonts w:ascii="Times New Roman" w:eastAsia="Times New Roman" w:hAnsi="Times New Roman" w:cs="Times New Roman"/>
          <w:sz w:val="24"/>
          <w:szCs w:val="24"/>
          <w:highlight w:val="white"/>
        </w:rPr>
        <w:t>Tukachinsky</w:t>
      </w:r>
      <w:proofErr w:type="spellEnd"/>
      <w:r>
        <w:rPr>
          <w:rFonts w:ascii="Times New Roman" w:eastAsia="Times New Roman" w:hAnsi="Times New Roman" w:cs="Times New Roman"/>
          <w:sz w:val="24"/>
          <w:szCs w:val="24"/>
          <w:highlight w:val="white"/>
        </w:rPr>
        <w:t xml:space="preserve"> et al., 2015).</w:t>
      </w:r>
    </w:p>
    <w:p w14:paraId="1B606AB8" w14:textId="77777777" w:rsidR="008048E5" w:rsidRDefault="00EE40CF" w:rsidP="006B775E">
      <w:pPr>
        <w:shd w:val="clear" w:color="auto" w:fill="FFFFFF"/>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Even subtle racial cues are sufficient to activate stereotypes and influence racial attitudes (</w:t>
      </w:r>
      <w:proofErr w:type="spellStart"/>
      <w:r>
        <w:rPr>
          <w:rFonts w:ascii="Times New Roman" w:eastAsia="Times New Roman" w:hAnsi="Times New Roman" w:cs="Times New Roman"/>
          <w:sz w:val="24"/>
          <w:szCs w:val="24"/>
        </w:rPr>
        <w:t>Bargh</w:t>
      </w:r>
      <w:proofErr w:type="spellEnd"/>
      <w:r>
        <w:rPr>
          <w:rFonts w:ascii="Times New Roman" w:eastAsia="Times New Roman" w:hAnsi="Times New Roman" w:cs="Times New Roman"/>
          <w:sz w:val="24"/>
          <w:szCs w:val="24"/>
        </w:rPr>
        <w:t xml:space="preserve">, 1994; Blair &amp; </w:t>
      </w:r>
      <w:proofErr w:type="spellStart"/>
      <w:r>
        <w:rPr>
          <w:rFonts w:ascii="Times New Roman" w:eastAsia="Times New Roman" w:hAnsi="Times New Roman" w:cs="Times New Roman"/>
          <w:sz w:val="24"/>
          <w:szCs w:val="24"/>
        </w:rPr>
        <w:t>Lenton</w:t>
      </w:r>
      <w:proofErr w:type="spellEnd"/>
      <w:r>
        <w:rPr>
          <w:rFonts w:ascii="Times New Roman" w:eastAsia="Times New Roman" w:hAnsi="Times New Roman" w:cs="Times New Roman"/>
          <w:sz w:val="24"/>
          <w:szCs w:val="24"/>
        </w:rPr>
        <w:t xml:space="preserve">, 2001; Devine, 1989). The chronic accessibility of racial stereotypes in media, therefore, acts as a catalyst to this effect. To better understand how stereotypes in the media affect viewers’ racial attitudes, </w:t>
      </w:r>
      <w:proofErr w:type="spellStart"/>
      <w:r>
        <w:rPr>
          <w:rFonts w:ascii="Times New Roman" w:eastAsia="Times New Roman" w:hAnsi="Times New Roman" w:cs="Times New Roman"/>
          <w:sz w:val="24"/>
          <w:szCs w:val="24"/>
          <w:highlight w:val="white"/>
        </w:rPr>
        <w:t>Ramasubramanian</w:t>
      </w:r>
      <w:proofErr w:type="spellEnd"/>
      <w:r>
        <w:rPr>
          <w:rFonts w:ascii="Times New Roman" w:eastAsia="Times New Roman" w:hAnsi="Times New Roman" w:cs="Times New Roman"/>
          <w:sz w:val="24"/>
          <w:szCs w:val="24"/>
          <w:highlight w:val="white"/>
        </w:rPr>
        <w:t xml:space="preserve"> (2011) asked White participants to view stereotypical or counter-stereotypical exemplars of White </w:t>
      </w:r>
      <w:r w:rsidR="006E07A8">
        <w:rPr>
          <w:rFonts w:ascii="Times New Roman" w:eastAsia="Times New Roman" w:hAnsi="Times New Roman" w:cs="Times New Roman"/>
          <w:sz w:val="24"/>
          <w:szCs w:val="24"/>
          <w:highlight w:val="white"/>
        </w:rPr>
        <w:t>subjects</w:t>
      </w:r>
      <w:r>
        <w:rPr>
          <w:rFonts w:ascii="Times New Roman" w:eastAsia="Times New Roman" w:hAnsi="Times New Roman" w:cs="Times New Roman"/>
          <w:sz w:val="24"/>
          <w:szCs w:val="24"/>
          <w:highlight w:val="white"/>
        </w:rPr>
        <w:t xml:space="preserve"> and Black </w:t>
      </w:r>
      <w:r w:rsidR="006E07A8">
        <w:rPr>
          <w:rFonts w:ascii="Times New Roman" w:eastAsia="Times New Roman" w:hAnsi="Times New Roman" w:cs="Times New Roman"/>
          <w:sz w:val="24"/>
          <w:szCs w:val="24"/>
          <w:highlight w:val="white"/>
        </w:rPr>
        <w:t>subjects</w:t>
      </w:r>
      <w:r>
        <w:rPr>
          <w:rFonts w:ascii="Times New Roman" w:eastAsia="Times New Roman" w:hAnsi="Times New Roman" w:cs="Times New Roman"/>
          <w:sz w:val="24"/>
          <w:szCs w:val="24"/>
          <w:highlight w:val="white"/>
        </w:rPr>
        <w:t xml:space="preserve"> in news media. Commonly, African Americans are portrayed in U.S. news media </w:t>
      </w:r>
      <w:r>
        <w:rPr>
          <w:rFonts w:ascii="Times New Roman" w:eastAsia="Times New Roman" w:hAnsi="Times New Roman" w:cs="Times New Roman"/>
          <w:sz w:val="24"/>
          <w:szCs w:val="24"/>
        </w:rPr>
        <w:t>as violent</w:t>
      </w:r>
      <w:r>
        <w:rPr>
          <w:rFonts w:ascii="Times New Roman" w:eastAsia="Times New Roman" w:hAnsi="Times New Roman" w:cs="Times New Roman"/>
          <w:sz w:val="24"/>
          <w:szCs w:val="24"/>
          <w:highlight w:val="white"/>
        </w:rPr>
        <w:t xml:space="preserve"> lawbreakers and criminals (Dixon &amp; Linz, 2000; </w:t>
      </w:r>
      <w:proofErr w:type="spellStart"/>
      <w:r>
        <w:rPr>
          <w:rFonts w:ascii="Times New Roman" w:eastAsia="Times New Roman" w:hAnsi="Times New Roman" w:cs="Times New Roman"/>
          <w:sz w:val="24"/>
          <w:szCs w:val="24"/>
          <w:highlight w:val="white"/>
        </w:rPr>
        <w:t>Entman</w:t>
      </w:r>
      <w:proofErr w:type="spellEnd"/>
      <w:r>
        <w:rPr>
          <w:rFonts w:ascii="Times New Roman" w:eastAsia="Times New Roman" w:hAnsi="Times New Roman" w:cs="Times New Roman"/>
          <w:sz w:val="24"/>
          <w:szCs w:val="24"/>
          <w:highlight w:val="white"/>
        </w:rPr>
        <w:t xml:space="preserve">, 1992; </w:t>
      </w:r>
      <w:proofErr w:type="spellStart"/>
      <w:r>
        <w:rPr>
          <w:rFonts w:ascii="Times New Roman" w:eastAsia="Times New Roman" w:hAnsi="Times New Roman" w:cs="Times New Roman"/>
          <w:sz w:val="24"/>
          <w:szCs w:val="24"/>
          <w:highlight w:val="white"/>
        </w:rPr>
        <w:t>Entman</w:t>
      </w:r>
      <w:proofErr w:type="spellEnd"/>
      <w:r>
        <w:rPr>
          <w:rFonts w:ascii="Times New Roman" w:eastAsia="Times New Roman" w:hAnsi="Times New Roman" w:cs="Times New Roman"/>
          <w:sz w:val="24"/>
          <w:szCs w:val="24"/>
          <w:highlight w:val="white"/>
        </w:rPr>
        <w:t xml:space="preserve"> &amp; </w:t>
      </w:r>
      <w:proofErr w:type="spellStart"/>
      <w:r>
        <w:rPr>
          <w:rFonts w:ascii="Times New Roman" w:eastAsia="Times New Roman" w:hAnsi="Times New Roman" w:cs="Times New Roman"/>
          <w:sz w:val="24"/>
          <w:szCs w:val="24"/>
          <w:highlight w:val="white"/>
        </w:rPr>
        <w:t>Rojecki</w:t>
      </w:r>
      <w:proofErr w:type="spellEnd"/>
      <w:r>
        <w:rPr>
          <w:rFonts w:ascii="Times New Roman" w:eastAsia="Times New Roman" w:hAnsi="Times New Roman" w:cs="Times New Roman"/>
          <w:sz w:val="24"/>
          <w:szCs w:val="24"/>
          <w:highlight w:val="white"/>
        </w:rPr>
        <w:t xml:space="preserve">, 2000). Findings from this study revealed that exposure to stereotypical Black exemplars increased White participants’ belief in these African American stereotypes, increased prejudicial </w:t>
      </w:r>
      <w:r>
        <w:rPr>
          <w:rFonts w:ascii="Times New Roman" w:eastAsia="Times New Roman" w:hAnsi="Times New Roman" w:cs="Times New Roman"/>
          <w:sz w:val="24"/>
          <w:szCs w:val="24"/>
          <w:highlight w:val="white"/>
        </w:rPr>
        <w:lastRenderedPageBreak/>
        <w:t>feelings toward this out-group, and decreased support for pro-minority affirmative action policies (</w:t>
      </w:r>
      <w:proofErr w:type="spellStart"/>
      <w:r>
        <w:rPr>
          <w:rFonts w:ascii="Times New Roman" w:eastAsia="Times New Roman" w:hAnsi="Times New Roman" w:cs="Times New Roman"/>
          <w:sz w:val="24"/>
          <w:szCs w:val="24"/>
          <w:highlight w:val="white"/>
        </w:rPr>
        <w:t>Ramasubramanian</w:t>
      </w:r>
      <w:proofErr w:type="spellEnd"/>
      <w:r>
        <w:rPr>
          <w:rFonts w:ascii="Times New Roman" w:eastAsia="Times New Roman" w:hAnsi="Times New Roman" w:cs="Times New Roman"/>
          <w:sz w:val="24"/>
          <w:szCs w:val="24"/>
          <w:highlight w:val="white"/>
        </w:rPr>
        <w:t xml:space="preserve">, 2011). </w:t>
      </w:r>
    </w:p>
    <w:p w14:paraId="5CEAD2CF" w14:textId="4CB5241E" w:rsidR="008048E5" w:rsidRDefault="00EE40CF"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People tend to formulate attitudes congruent with racial stereotypes portrayed by media for other racial groups as well. For example, researchers have found that exposure to media increases perceptions of Arab Americans as terrorists (</w:t>
      </w:r>
      <w:proofErr w:type="spellStart"/>
      <w:r>
        <w:rPr>
          <w:rFonts w:ascii="Times New Roman" w:eastAsia="Times New Roman" w:hAnsi="Times New Roman" w:cs="Times New Roman"/>
          <w:sz w:val="24"/>
          <w:szCs w:val="24"/>
          <w:highlight w:val="white"/>
        </w:rPr>
        <w:t>Melhem</w:t>
      </w:r>
      <w:proofErr w:type="spellEnd"/>
      <w:r>
        <w:rPr>
          <w:rFonts w:ascii="Times New Roman" w:eastAsia="Times New Roman" w:hAnsi="Times New Roman" w:cs="Times New Roman"/>
          <w:sz w:val="24"/>
          <w:szCs w:val="24"/>
          <w:highlight w:val="white"/>
        </w:rPr>
        <w:t xml:space="preserve"> &amp; </w:t>
      </w:r>
      <w:proofErr w:type="spellStart"/>
      <w:r>
        <w:rPr>
          <w:rFonts w:ascii="Times New Roman" w:eastAsia="Times New Roman" w:hAnsi="Times New Roman" w:cs="Times New Roman"/>
          <w:sz w:val="24"/>
          <w:szCs w:val="24"/>
          <w:highlight w:val="white"/>
        </w:rPr>
        <w:t>Punyanunt</w:t>
      </w:r>
      <w:proofErr w:type="spellEnd"/>
      <w:r>
        <w:rPr>
          <w:rFonts w:ascii="Times New Roman" w:eastAsia="Times New Roman" w:hAnsi="Times New Roman" w:cs="Times New Roman"/>
          <w:sz w:val="24"/>
          <w:szCs w:val="24"/>
          <w:highlight w:val="white"/>
        </w:rPr>
        <w:t>-Carter, 2019), Asian Americans as outcasts (Zhang, 2010), and Native Americans as poor, uneducated</w:t>
      </w:r>
      <w:r w:rsidR="00A253F2">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addicts (Fryberg et al., 2008). </w:t>
      </w:r>
      <w:r>
        <w:rPr>
          <w:rFonts w:ascii="Times New Roman" w:eastAsia="Times New Roman" w:hAnsi="Times New Roman" w:cs="Times New Roman"/>
          <w:sz w:val="24"/>
          <w:szCs w:val="24"/>
        </w:rPr>
        <w:t>It can be gathered that, for racial minorities, there is a</w:t>
      </w:r>
      <w:r w:rsidR="00A253F2">
        <w:rPr>
          <w:rFonts w:ascii="Times New Roman" w:eastAsia="Times New Roman" w:hAnsi="Times New Roman" w:cs="Times New Roman"/>
          <w:sz w:val="24"/>
          <w:szCs w:val="24"/>
        </w:rPr>
        <w:t xml:space="preserve">n overwhelming </w:t>
      </w:r>
      <w:r>
        <w:rPr>
          <w:rFonts w:ascii="Times New Roman" w:eastAsia="Times New Roman" w:hAnsi="Times New Roman" w:cs="Times New Roman"/>
          <w:sz w:val="24"/>
          <w:szCs w:val="24"/>
        </w:rPr>
        <w:t xml:space="preserve">lack of positive </w:t>
      </w:r>
      <w:r w:rsidR="00A253F2">
        <w:rPr>
          <w:rFonts w:ascii="Times New Roman" w:eastAsia="Times New Roman" w:hAnsi="Times New Roman" w:cs="Times New Roman"/>
          <w:sz w:val="24"/>
          <w:szCs w:val="24"/>
        </w:rPr>
        <w:t>(i.e.,</w:t>
      </w:r>
      <w:r>
        <w:rPr>
          <w:rFonts w:ascii="Times New Roman" w:eastAsia="Times New Roman" w:hAnsi="Times New Roman" w:cs="Times New Roman"/>
          <w:sz w:val="24"/>
          <w:szCs w:val="24"/>
        </w:rPr>
        <w:t xml:space="preserve"> counter-stereotypical</w:t>
      </w:r>
      <w:r w:rsidR="00A253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representation within the media. While racial stereotypes are highly prevalent, they are not the only form of stereotyping in popular media.</w:t>
      </w:r>
    </w:p>
    <w:p w14:paraId="37A6315B" w14:textId="584A3E30" w:rsidR="008048E5" w:rsidRDefault="00EE40CF"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Gender stereotypes, too, saturate media platforms and content, from sports to news to political campaigning (Koch, 1999; </w:t>
      </w:r>
      <w:proofErr w:type="spellStart"/>
      <w:r>
        <w:rPr>
          <w:rFonts w:ascii="Times New Roman" w:eastAsia="Times New Roman" w:hAnsi="Times New Roman" w:cs="Times New Roman"/>
          <w:sz w:val="24"/>
          <w:szCs w:val="24"/>
        </w:rPr>
        <w:t>Koivula</w:t>
      </w:r>
      <w:proofErr w:type="spellEnd"/>
      <w:r>
        <w:rPr>
          <w:rFonts w:ascii="Times New Roman" w:eastAsia="Times New Roman" w:hAnsi="Times New Roman" w:cs="Times New Roman"/>
          <w:sz w:val="24"/>
          <w:szCs w:val="24"/>
        </w:rPr>
        <w:t>, 1999). Exposure to stereotypical portrayals of gender, as with race, increase</w:t>
      </w:r>
      <w:r w:rsidR="00E103D5">
        <w:rPr>
          <w:rFonts w:ascii="Times New Roman" w:eastAsia="Times New Roman" w:hAnsi="Times New Roman" w:cs="Times New Roman"/>
          <w:sz w:val="24"/>
          <w:szCs w:val="24"/>
        </w:rPr>
        <w:t xml:space="preserve"> belief in</w:t>
      </w:r>
      <w:r>
        <w:rPr>
          <w:rFonts w:ascii="Times New Roman" w:eastAsia="Times New Roman" w:hAnsi="Times New Roman" w:cs="Times New Roman"/>
          <w:sz w:val="24"/>
          <w:szCs w:val="24"/>
        </w:rPr>
        <w:t xml:space="preserve"> stereotypical attitudes</w:t>
      </w:r>
      <w:r w:rsidR="00E103D5">
        <w:rPr>
          <w:rFonts w:ascii="Times New Roman" w:eastAsia="Times New Roman" w:hAnsi="Times New Roman" w:cs="Times New Roman"/>
          <w:sz w:val="24"/>
          <w:szCs w:val="24"/>
        </w:rPr>
        <w:t xml:space="preserve"> as truth</w:t>
      </w:r>
      <w:r>
        <w:rPr>
          <w:rFonts w:ascii="Times New Roman" w:eastAsia="Times New Roman" w:hAnsi="Times New Roman" w:cs="Times New Roman"/>
          <w:sz w:val="24"/>
          <w:szCs w:val="24"/>
        </w:rPr>
        <w:t xml:space="preserve">. For example, Ter </w:t>
      </w:r>
      <w:proofErr w:type="spellStart"/>
      <w:r>
        <w:rPr>
          <w:rFonts w:ascii="Times New Roman" w:eastAsia="Times New Roman" w:hAnsi="Times New Roman" w:cs="Times New Roman"/>
          <w:sz w:val="24"/>
          <w:szCs w:val="24"/>
        </w:rPr>
        <w:t>Bogt</w:t>
      </w:r>
      <w:proofErr w:type="spellEnd"/>
      <w:r>
        <w:rPr>
          <w:rFonts w:ascii="Times New Roman" w:eastAsia="Times New Roman" w:hAnsi="Times New Roman" w:cs="Times New Roman"/>
          <w:sz w:val="24"/>
          <w:szCs w:val="24"/>
        </w:rPr>
        <w:t xml:space="preserve"> et al. (2010) found a strong relationship between popular media consumption and gender stereotyping, particularly in sexual attitudes (i.e.</w:t>
      </w:r>
      <w:r w:rsidR="00101A1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views of men as sex-driven and tough, and of women as sex objects). Similarly, Hansen and Hansen (1988) demonstrated the impact of gender stereotypes in popular rock music videos on viewers</w:t>
      </w:r>
      <w:r w:rsidR="006E07A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perceptions of a gendered interaction. In </w:t>
      </w:r>
      <w:r w:rsidR="00101A1E">
        <w:rPr>
          <w:rFonts w:ascii="Times New Roman" w:eastAsia="Times New Roman" w:hAnsi="Times New Roman" w:cs="Times New Roman"/>
          <w:sz w:val="24"/>
          <w:szCs w:val="24"/>
        </w:rPr>
        <w:t xml:space="preserve">this </w:t>
      </w:r>
      <w:r>
        <w:rPr>
          <w:rFonts w:ascii="Times New Roman" w:eastAsia="Times New Roman" w:hAnsi="Times New Roman" w:cs="Times New Roman"/>
          <w:sz w:val="24"/>
          <w:szCs w:val="24"/>
        </w:rPr>
        <w:t xml:space="preserve">experiment, the researchers (Hansen &amp; Hansen, 1988) found that exposure to stereotypes in the music video increased traditionalist and stereotyped impressions of the male and female </w:t>
      </w:r>
      <w:r w:rsidR="00101A1E">
        <w:rPr>
          <w:rFonts w:ascii="Times New Roman" w:eastAsia="Times New Roman" w:hAnsi="Times New Roman" w:cs="Times New Roman"/>
          <w:sz w:val="24"/>
          <w:szCs w:val="24"/>
        </w:rPr>
        <w:t>interactions</w:t>
      </w:r>
      <w:r>
        <w:rPr>
          <w:rFonts w:ascii="Times New Roman" w:eastAsia="Times New Roman" w:hAnsi="Times New Roman" w:cs="Times New Roman"/>
          <w:sz w:val="24"/>
          <w:szCs w:val="24"/>
        </w:rPr>
        <w:t>. Particularly, when the woman reciprocated the man’s advances, participants in the manipulation condition judged her as much more nonthreatening, submissive, skilled, competent, sexual, sensitive, and sympathetic compared to those in the control condition</w:t>
      </w:r>
      <w:r w:rsidR="00E05A39">
        <w:rPr>
          <w:rFonts w:ascii="Times New Roman" w:eastAsia="Times New Roman" w:hAnsi="Times New Roman" w:cs="Times New Roman"/>
          <w:sz w:val="24"/>
          <w:szCs w:val="24"/>
        </w:rPr>
        <w:t xml:space="preserve"> (Hansen &amp; Hansen, 1988)</w:t>
      </w:r>
      <w:r>
        <w:rPr>
          <w:rFonts w:ascii="Times New Roman" w:eastAsia="Times New Roman" w:hAnsi="Times New Roman" w:cs="Times New Roman"/>
          <w:sz w:val="24"/>
          <w:szCs w:val="24"/>
        </w:rPr>
        <w:t xml:space="preserve">. </w:t>
      </w:r>
    </w:p>
    <w:p w14:paraId="7DC047F2" w14:textId="52AFB8D2" w:rsidR="008048E5" w:rsidRDefault="00EE40CF"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Not only can media exposure negatively affect viewers’ perceptions of racial and gender identities, it can also impact self-perceptions for members of the stereotyped group. According to </w:t>
      </w:r>
      <w:proofErr w:type="spellStart"/>
      <w:r>
        <w:rPr>
          <w:rFonts w:ascii="Times New Roman" w:eastAsia="Times New Roman" w:hAnsi="Times New Roman" w:cs="Times New Roman"/>
          <w:sz w:val="24"/>
          <w:szCs w:val="24"/>
        </w:rPr>
        <w:t>Laemle</w:t>
      </w:r>
      <w:proofErr w:type="spellEnd"/>
      <w:r>
        <w:rPr>
          <w:rFonts w:ascii="Times New Roman" w:eastAsia="Times New Roman" w:hAnsi="Times New Roman" w:cs="Times New Roman"/>
          <w:sz w:val="24"/>
          <w:szCs w:val="24"/>
        </w:rPr>
        <w:t xml:space="preserve"> (2018), seeing oneself represented negatively in media narratives can impart a lower sense of self-worth. Through a meta-analysis of Black men’s media consumption, researchers (</w:t>
      </w:r>
      <w:proofErr w:type="spellStart"/>
      <w:r>
        <w:rPr>
          <w:rFonts w:ascii="Times New Roman" w:eastAsia="Times New Roman" w:hAnsi="Times New Roman" w:cs="Times New Roman"/>
          <w:sz w:val="24"/>
          <w:szCs w:val="24"/>
        </w:rPr>
        <w:t>Kerschhagel</w:t>
      </w:r>
      <w:proofErr w:type="spellEnd"/>
      <w:r w:rsidR="006E07A8">
        <w:rPr>
          <w:rFonts w:ascii="Times New Roman" w:eastAsia="Times New Roman" w:hAnsi="Times New Roman" w:cs="Times New Roman"/>
          <w:sz w:val="24"/>
          <w:szCs w:val="24"/>
        </w:rPr>
        <w:t xml:space="preserve"> et al.</w:t>
      </w:r>
      <w:r>
        <w:rPr>
          <w:rFonts w:ascii="Times New Roman" w:eastAsia="Times New Roman" w:hAnsi="Times New Roman" w:cs="Times New Roman"/>
          <w:sz w:val="24"/>
          <w:szCs w:val="24"/>
        </w:rPr>
        <w:t xml:space="preserve">, 2011) found that inaccurate media depictions led to diminished self-esteem and </w:t>
      </w:r>
      <w:r w:rsidR="000C33B3">
        <w:rPr>
          <w:rFonts w:ascii="Times New Roman" w:eastAsia="Times New Roman" w:hAnsi="Times New Roman" w:cs="Times New Roman"/>
          <w:sz w:val="24"/>
          <w:szCs w:val="24"/>
        </w:rPr>
        <w:t xml:space="preserve">lower </w:t>
      </w:r>
      <w:r>
        <w:rPr>
          <w:rFonts w:ascii="Times New Roman" w:eastAsia="Times New Roman" w:hAnsi="Times New Roman" w:cs="Times New Roman"/>
          <w:sz w:val="24"/>
          <w:szCs w:val="24"/>
        </w:rPr>
        <w:t xml:space="preserve">self-expectations. Beyond misrepresentation, a lack of representation, too, has been found to negatively impact self-esteem and self-perceptions (Fryberg &amp; Townsend, 2008). Native Americans, for example, who are often invisible in the media, demonstrate a negative correlation between media exposure and self-esteem (Leavitt et al., 2015). While some social identity </w:t>
      </w:r>
      <w:r w:rsidR="00D95305">
        <w:rPr>
          <w:rFonts w:ascii="Times New Roman" w:eastAsia="Times New Roman" w:hAnsi="Times New Roman" w:cs="Times New Roman"/>
          <w:sz w:val="24"/>
          <w:szCs w:val="24"/>
        </w:rPr>
        <w:t xml:space="preserve">based </w:t>
      </w:r>
      <w:r>
        <w:rPr>
          <w:rFonts w:ascii="Times New Roman" w:eastAsia="Times New Roman" w:hAnsi="Times New Roman" w:cs="Times New Roman"/>
          <w:sz w:val="24"/>
          <w:szCs w:val="24"/>
        </w:rPr>
        <w:t xml:space="preserve">groups (White, middle‐class, etc.) receive an abundance of positive, </w:t>
      </w:r>
      <w:r w:rsidR="00D95305">
        <w:rPr>
          <w:rFonts w:ascii="Times New Roman" w:eastAsia="Times New Roman" w:hAnsi="Times New Roman" w:cs="Times New Roman"/>
          <w:sz w:val="24"/>
          <w:szCs w:val="24"/>
        </w:rPr>
        <w:t xml:space="preserve">heterogeneous </w:t>
      </w:r>
      <w:r>
        <w:rPr>
          <w:rFonts w:ascii="Times New Roman" w:eastAsia="Times New Roman" w:hAnsi="Times New Roman" w:cs="Times New Roman"/>
          <w:sz w:val="24"/>
          <w:szCs w:val="24"/>
        </w:rPr>
        <w:t xml:space="preserve">representations in media, others are depicted in such narrow and limited manners that it ultimately homogenizes self-perceptions and escalates self-stereotyping (Leavitt et al., 2015). </w:t>
      </w:r>
    </w:p>
    <w:p w14:paraId="31C29344" w14:textId="3A52396A" w:rsidR="00C17890" w:rsidRDefault="00EE40CF"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Media portrayals of women also significantly affect self-perceptions. A significant body of this research is dedicated to self-perceptions of outward appearance, as women’s attractiveness and sexuality is highlighted often across media platforms. </w:t>
      </w:r>
      <w:r w:rsidR="00A54BA1">
        <w:rPr>
          <w:rFonts w:ascii="Times New Roman" w:eastAsia="Times New Roman" w:hAnsi="Times New Roman" w:cs="Times New Roman"/>
          <w:sz w:val="24"/>
          <w:szCs w:val="24"/>
        </w:rPr>
        <w:t>Consumption of</w:t>
      </w:r>
      <w:r w:rsidR="006E07A8">
        <w:rPr>
          <w:rFonts w:ascii="Times New Roman" w:eastAsia="Times New Roman" w:hAnsi="Times New Roman" w:cs="Times New Roman"/>
          <w:sz w:val="24"/>
          <w:szCs w:val="24"/>
        </w:rPr>
        <w:t xml:space="preserve"> media that emphasizes</w:t>
      </w:r>
      <w:r>
        <w:rPr>
          <w:rFonts w:ascii="Times New Roman" w:eastAsia="Times New Roman" w:hAnsi="Times New Roman" w:cs="Times New Roman"/>
          <w:sz w:val="24"/>
          <w:szCs w:val="24"/>
        </w:rPr>
        <w:t xml:space="preserve"> excessive thinness</w:t>
      </w:r>
      <w:r w:rsidR="00A54BA1">
        <w:rPr>
          <w:rFonts w:ascii="Times New Roman" w:eastAsia="Times New Roman" w:hAnsi="Times New Roman" w:cs="Times New Roman"/>
          <w:sz w:val="24"/>
          <w:szCs w:val="24"/>
        </w:rPr>
        <w:t>, for example,</w:t>
      </w:r>
      <w:r>
        <w:rPr>
          <w:rFonts w:ascii="Times New Roman" w:eastAsia="Times New Roman" w:hAnsi="Times New Roman" w:cs="Times New Roman"/>
          <w:sz w:val="24"/>
          <w:szCs w:val="24"/>
        </w:rPr>
        <w:t xml:space="preserve"> co</w:t>
      </w:r>
      <w:r w:rsidR="00A54BA1">
        <w:rPr>
          <w:rFonts w:ascii="Times New Roman" w:eastAsia="Times New Roman" w:hAnsi="Times New Roman" w:cs="Times New Roman"/>
          <w:sz w:val="24"/>
          <w:szCs w:val="24"/>
        </w:rPr>
        <w:t>rrelates</w:t>
      </w:r>
      <w:r>
        <w:rPr>
          <w:rFonts w:ascii="Times New Roman" w:eastAsia="Times New Roman" w:hAnsi="Times New Roman" w:cs="Times New Roman"/>
          <w:sz w:val="24"/>
          <w:szCs w:val="24"/>
        </w:rPr>
        <w:t xml:space="preserve"> to perceptions of a normal weight as abnormal and unattractive, which can lead negative outcomes (e.g., severe dieting), especially in White women (Wolf, 1991; </w:t>
      </w:r>
      <w:proofErr w:type="spellStart"/>
      <w:r>
        <w:rPr>
          <w:rFonts w:ascii="Times New Roman" w:eastAsia="Times New Roman" w:hAnsi="Times New Roman" w:cs="Times New Roman"/>
          <w:sz w:val="24"/>
          <w:szCs w:val="24"/>
        </w:rPr>
        <w:t>Spitzack</w:t>
      </w:r>
      <w:proofErr w:type="spellEnd"/>
      <w:r>
        <w:rPr>
          <w:rFonts w:ascii="Times New Roman" w:eastAsia="Times New Roman" w:hAnsi="Times New Roman" w:cs="Times New Roman"/>
          <w:sz w:val="24"/>
          <w:szCs w:val="24"/>
        </w:rPr>
        <w:t xml:space="preserve">, 1993). In the 1960s, when angular bodies were represented in media as the ideal, breast reduction surgeries rose significantly (Wood, 1994). By the 1980s, when cultural standards changed to idealize an hourglass figure, breast augmentation surgeries rose (Wood, 1994). </w:t>
      </w:r>
    </w:p>
    <w:p w14:paraId="54951197" w14:textId="10B4BFB0" w:rsidR="00EE40CF" w:rsidRDefault="00C17890"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Yet</w:t>
      </w:r>
      <w:r w:rsidR="00EE40CF">
        <w:rPr>
          <w:rFonts w:ascii="Times New Roman" w:eastAsia="Times New Roman" w:hAnsi="Times New Roman" w:cs="Times New Roman"/>
          <w:sz w:val="24"/>
          <w:szCs w:val="24"/>
        </w:rPr>
        <w:t xml:space="preserve"> how can one demonstrate that these collective attitude changes are due to media influence? In a classic study of media effects, Becker (2004) observed the introduction of television </w:t>
      </w:r>
      <w:r>
        <w:rPr>
          <w:rFonts w:ascii="Times New Roman" w:eastAsia="Times New Roman" w:hAnsi="Times New Roman" w:cs="Times New Roman"/>
          <w:sz w:val="24"/>
          <w:szCs w:val="24"/>
        </w:rPr>
        <w:t>in</w:t>
      </w:r>
      <w:r w:rsidR="00EE40CF">
        <w:rPr>
          <w:rFonts w:ascii="Times New Roman" w:eastAsia="Times New Roman" w:hAnsi="Times New Roman" w:cs="Times New Roman"/>
          <w:sz w:val="24"/>
          <w:szCs w:val="24"/>
        </w:rPr>
        <w:t>to a rural community in Western Fiji, aiming to examine the effects of mass media on the self-perceptions of adolescent Fijian girls in a case</w:t>
      </w:r>
      <w:r w:rsidR="00A54BA1">
        <w:rPr>
          <w:rFonts w:ascii="Times New Roman" w:eastAsia="Times New Roman" w:hAnsi="Times New Roman" w:cs="Times New Roman"/>
          <w:sz w:val="24"/>
          <w:szCs w:val="24"/>
        </w:rPr>
        <w:t xml:space="preserve"> where</w:t>
      </w:r>
      <w:r w:rsidR="00EE40CF">
        <w:rPr>
          <w:rFonts w:ascii="Times New Roman" w:eastAsia="Times New Roman" w:hAnsi="Times New Roman" w:cs="Times New Roman"/>
          <w:sz w:val="24"/>
          <w:szCs w:val="24"/>
        </w:rPr>
        <w:t xml:space="preserve"> media could be manipulated directly. Within three years of </w:t>
      </w:r>
      <w:r>
        <w:rPr>
          <w:rFonts w:ascii="Times New Roman" w:eastAsia="Times New Roman" w:hAnsi="Times New Roman" w:cs="Times New Roman"/>
          <w:sz w:val="24"/>
          <w:szCs w:val="24"/>
        </w:rPr>
        <w:t>television introduction</w:t>
      </w:r>
      <w:r w:rsidR="00EE40CF">
        <w:rPr>
          <w:rFonts w:ascii="Times New Roman" w:eastAsia="Times New Roman" w:hAnsi="Times New Roman" w:cs="Times New Roman"/>
          <w:sz w:val="24"/>
          <w:szCs w:val="24"/>
        </w:rPr>
        <w:t xml:space="preserve">, Becker (2004) found that participants not only desired to model the traits that they saw </w:t>
      </w:r>
      <w:r>
        <w:rPr>
          <w:rFonts w:ascii="Times New Roman" w:eastAsia="Times New Roman" w:hAnsi="Times New Roman" w:cs="Times New Roman"/>
          <w:sz w:val="24"/>
          <w:szCs w:val="24"/>
        </w:rPr>
        <w:t xml:space="preserve">rewarded </w:t>
      </w:r>
      <w:r w:rsidR="00EE40CF">
        <w:rPr>
          <w:rFonts w:ascii="Times New Roman" w:eastAsia="Times New Roman" w:hAnsi="Times New Roman" w:cs="Times New Roman"/>
          <w:sz w:val="24"/>
          <w:szCs w:val="24"/>
        </w:rPr>
        <w:t xml:space="preserve">on </w:t>
      </w:r>
      <w:r>
        <w:rPr>
          <w:rFonts w:ascii="Times New Roman" w:eastAsia="Times New Roman" w:hAnsi="Times New Roman" w:cs="Times New Roman"/>
          <w:sz w:val="24"/>
          <w:szCs w:val="24"/>
        </w:rPr>
        <w:t>TV</w:t>
      </w:r>
      <w:r w:rsidR="00EE40CF">
        <w:rPr>
          <w:rFonts w:ascii="Times New Roman" w:eastAsia="Times New Roman" w:hAnsi="Times New Roman" w:cs="Times New Roman"/>
          <w:sz w:val="24"/>
          <w:szCs w:val="24"/>
        </w:rPr>
        <w:t xml:space="preserve">, but also became significantly more preoccupied with body image, even purging to control their weight and to appear more similar to what was represented on the screen. </w:t>
      </w:r>
      <w:r>
        <w:rPr>
          <w:rFonts w:ascii="Times New Roman" w:eastAsia="Times New Roman" w:hAnsi="Times New Roman" w:cs="Times New Roman"/>
          <w:sz w:val="24"/>
          <w:szCs w:val="24"/>
        </w:rPr>
        <w:t xml:space="preserve">Clearly, </w:t>
      </w:r>
      <w:r w:rsidR="00A54BA1">
        <w:rPr>
          <w:rFonts w:ascii="Times New Roman" w:eastAsia="Times New Roman" w:hAnsi="Times New Roman" w:cs="Times New Roman"/>
          <w:sz w:val="24"/>
          <w:szCs w:val="24"/>
        </w:rPr>
        <w:t xml:space="preserve">one can extrapolate that </w:t>
      </w:r>
      <w:r w:rsidR="00EE40CF">
        <w:rPr>
          <w:rFonts w:ascii="Times New Roman" w:eastAsia="Times New Roman" w:hAnsi="Times New Roman" w:cs="Times New Roman"/>
          <w:sz w:val="24"/>
          <w:szCs w:val="24"/>
        </w:rPr>
        <w:t>women’s self-perceptions can be highly influenced by mass media exposure.</w:t>
      </w:r>
    </w:p>
    <w:p w14:paraId="75D09F4D" w14:textId="77777777" w:rsidR="008048E5" w:rsidRPr="00EE40CF" w:rsidRDefault="00EE40CF" w:rsidP="006B775E">
      <w:pPr>
        <w:shd w:val="clear" w:color="auto" w:fill="FFFFFF"/>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Impact on consumers</w:t>
      </w:r>
    </w:p>
    <w:p w14:paraId="5F7C37D2" w14:textId="47E1490E"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Not only do</w:t>
      </w:r>
      <w:r w:rsidR="000E7F26">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digital media influence viewer perceptions of reality to reflect the salient stereotypes seen across television shows, social media platforms, and film, this stereotyped information </w:t>
      </w:r>
      <w:r w:rsidR="000E7F26">
        <w:rPr>
          <w:rFonts w:ascii="Times New Roman" w:eastAsia="Times New Roman" w:hAnsi="Times New Roman" w:cs="Times New Roman"/>
          <w:sz w:val="24"/>
          <w:szCs w:val="24"/>
        </w:rPr>
        <w:t>continues</w:t>
      </w:r>
      <w:r>
        <w:rPr>
          <w:rFonts w:ascii="Times New Roman" w:eastAsia="Times New Roman" w:hAnsi="Times New Roman" w:cs="Times New Roman"/>
          <w:sz w:val="24"/>
          <w:szCs w:val="24"/>
        </w:rPr>
        <w:t xml:space="preserve"> to affect consumer behavior. According to Social Learning theory, new behaviors can be acquired through observation and imitation </w:t>
      </w:r>
      <w:r w:rsidR="000E7F26">
        <w:rPr>
          <w:rFonts w:ascii="Times New Roman" w:eastAsia="Times New Roman" w:hAnsi="Times New Roman" w:cs="Times New Roman"/>
          <w:sz w:val="24"/>
          <w:szCs w:val="24"/>
        </w:rPr>
        <w:t xml:space="preserve">across </w:t>
      </w:r>
      <w:r>
        <w:rPr>
          <w:rFonts w:ascii="Times New Roman" w:eastAsia="Times New Roman" w:hAnsi="Times New Roman" w:cs="Times New Roman"/>
          <w:sz w:val="24"/>
          <w:szCs w:val="24"/>
        </w:rPr>
        <w:t xml:space="preserve">three forms: a live model, verbal instruction, or in symbolic form (Bandura &amp; Walters, 1977). With respect to symbolic form, modeling can occur via media, through which viewers can learn the behaviors of fictional or real characters. This theory also posits that learning occurs through vicarious reinforcement, or the observation of rewards and punishments for a given behavior on other people. When a particular behavior is rewarded regularly, it will most likely persist; conversely, if a particular behavior is consistently punished, it will most likely desist. Therefore, </w:t>
      </w:r>
      <w:r w:rsidR="000E7F26">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learn behavior from the media, it must be consumed by the viewer and the character’s behavior must be rewarded in consistent ways. One can see this in Becker’s (2004) findings above, in which participants desired to model the rewarded traits that they saw on television. Similarly, in an analysis of </w:t>
      </w:r>
      <w:r>
        <w:rPr>
          <w:rFonts w:ascii="Times New Roman" w:eastAsia="Times New Roman" w:hAnsi="Times New Roman" w:cs="Times New Roman"/>
          <w:sz w:val="24"/>
          <w:szCs w:val="24"/>
        </w:rPr>
        <w:lastRenderedPageBreak/>
        <w:t xml:space="preserve">changing cultural attitudes, Wood (1994) found that when women with small figures were glorified in magazines and television media (in the 1960s), many American women sought to imitate this image through breast reduction surgeries. When media portrayals shifted, women altered their behavior to instead purchase breast augmentation. In this way, media has the potential to powerfully impact perception and behavior by displaying rewards and punishments for behaviors or characteristics. </w:t>
      </w:r>
    </w:p>
    <w:p w14:paraId="3B764E07" w14:textId="63D8B718" w:rsidR="008048E5" w:rsidRDefault="00EE40CF"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Many studies regarding Social Learning theory center on children, for whom this effect is particularly strong (Dates, 1980). To study gender stereotype learning through television exposure, McArthur and Eisen (1976) demonstrated that children imitated the behavior of a same‐gender television character more than the opposite sex. That is to say, boys who were exposed to stereotyped </w:t>
      </w:r>
      <w:r w:rsidR="00ED798E">
        <w:rPr>
          <w:rFonts w:ascii="Times New Roman" w:eastAsia="Times New Roman" w:hAnsi="Times New Roman" w:cs="Times New Roman"/>
          <w:sz w:val="24"/>
          <w:szCs w:val="24"/>
        </w:rPr>
        <w:t xml:space="preserve">male and female characters </w:t>
      </w:r>
      <w:r>
        <w:rPr>
          <w:rFonts w:ascii="Times New Roman" w:eastAsia="Times New Roman" w:hAnsi="Times New Roman" w:cs="Times New Roman"/>
          <w:sz w:val="24"/>
          <w:szCs w:val="24"/>
        </w:rPr>
        <w:t xml:space="preserve">manifested more “masculine” behavior compared to boys exposed to “non‐stereotyped” </w:t>
      </w:r>
      <w:r w:rsidR="00ED798E">
        <w:rPr>
          <w:rFonts w:ascii="Times New Roman" w:eastAsia="Times New Roman" w:hAnsi="Times New Roman" w:cs="Times New Roman"/>
          <w:sz w:val="24"/>
          <w:szCs w:val="24"/>
        </w:rPr>
        <w:t>characters</w:t>
      </w:r>
      <w:r>
        <w:rPr>
          <w:rFonts w:ascii="Times New Roman" w:eastAsia="Times New Roman" w:hAnsi="Times New Roman" w:cs="Times New Roman"/>
          <w:sz w:val="24"/>
          <w:szCs w:val="24"/>
        </w:rPr>
        <w:t xml:space="preserve"> (McArthur &amp; Eisen, 1976). The opposite trend was obtained for girls. In a later study intended to examine</w:t>
      </w:r>
      <w:r w:rsidR="00B62FCF">
        <w:rPr>
          <w:rFonts w:ascii="Times New Roman" w:eastAsia="Times New Roman" w:hAnsi="Times New Roman" w:cs="Times New Roman"/>
          <w:sz w:val="24"/>
          <w:szCs w:val="24"/>
        </w:rPr>
        <w:t xml:space="preserve"> the</w:t>
      </w:r>
      <w:r>
        <w:rPr>
          <w:rFonts w:ascii="Times New Roman" w:eastAsia="Times New Roman" w:hAnsi="Times New Roman" w:cs="Times New Roman"/>
          <w:sz w:val="24"/>
          <w:szCs w:val="24"/>
        </w:rPr>
        <w:t xml:space="preserve"> longitudinal effects of television exposure on learned behavior, Anderson et al. (2001) observed that television content predicted extracurricular activities, role models, and body image, and that these results </w:t>
      </w:r>
      <w:r w:rsidR="00B62FCF">
        <w:rPr>
          <w:rFonts w:ascii="Times New Roman" w:eastAsia="Times New Roman" w:hAnsi="Times New Roman" w:cs="Times New Roman"/>
          <w:sz w:val="24"/>
          <w:szCs w:val="24"/>
        </w:rPr>
        <w:t>differed as a function of</w:t>
      </w:r>
      <w:r>
        <w:rPr>
          <w:rFonts w:ascii="Times New Roman" w:eastAsia="Times New Roman" w:hAnsi="Times New Roman" w:cs="Times New Roman"/>
          <w:sz w:val="24"/>
          <w:szCs w:val="24"/>
        </w:rPr>
        <w:t xml:space="preserve"> gender. Both studies demonstrate the extent </w:t>
      </w:r>
      <w:r w:rsidR="00B62FCF">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which children learn </w:t>
      </w:r>
      <w:r w:rsidR="00B62FCF">
        <w:rPr>
          <w:rFonts w:ascii="Times New Roman" w:eastAsia="Times New Roman" w:hAnsi="Times New Roman" w:cs="Times New Roman"/>
          <w:sz w:val="24"/>
          <w:szCs w:val="24"/>
        </w:rPr>
        <w:t xml:space="preserve">those traits which are assigned to be prototypical and mimic those of their gender. </w:t>
      </w:r>
    </w:p>
    <w:p w14:paraId="449C3B1C" w14:textId="0BF50EAE" w:rsidR="008048E5" w:rsidRDefault="00EE40CF"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It has also been found that children’s behavior is strongly impacted by racialized media. Video games</w:t>
      </w:r>
      <w:r w:rsidR="00831137">
        <w:rPr>
          <w:rFonts w:ascii="Times New Roman" w:eastAsia="Times New Roman" w:hAnsi="Times New Roman" w:cs="Times New Roman"/>
          <w:sz w:val="24"/>
          <w:szCs w:val="24"/>
        </w:rPr>
        <w:t xml:space="preserve"> have</w:t>
      </w:r>
      <w:r>
        <w:rPr>
          <w:rFonts w:ascii="Times New Roman" w:eastAsia="Times New Roman" w:hAnsi="Times New Roman" w:cs="Times New Roman"/>
          <w:sz w:val="24"/>
          <w:szCs w:val="24"/>
        </w:rPr>
        <w:t xml:space="preserve"> been criticized for overt racial stereotyping. In a content analysis conducted by Burgess et al. (2011), men of color were portrayed as more aggressive and athletic compared to White male characters, and less likely to be depicted in military combat or using technology. To examine the effect that this stereotyped portrayal had on young consumers, the researchers exposed players to both violent and nonviolent games with both White and Black characters. </w:t>
      </w:r>
      <w:r>
        <w:rPr>
          <w:rFonts w:ascii="Times New Roman" w:eastAsia="Times New Roman" w:hAnsi="Times New Roman" w:cs="Times New Roman"/>
          <w:sz w:val="24"/>
          <w:szCs w:val="24"/>
        </w:rPr>
        <w:lastRenderedPageBreak/>
        <w:t xml:space="preserve">Participants were faster at classifying violent stimuli following games with Black characters and at classifying nonviolent stimuli following games with White characters (Burgess et al., 2011). These findings are </w:t>
      </w:r>
      <w:r w:rsidR="00831137">
        <w:rPr>
          <w:rFonts w:ascii="Times New Roman" w:eastAsia="Times New Roman" w:hAnsi="Times New Roman" w:cs="Times New Roman"/>
          <w:sz w:val="24"/>
          <w:szCs w:val="24"/>
        </w:rPr>
        <w:t xml:space="preserve">especially </w:t>
      </w:r>
      <w:r>
        <w:rPr>
          <w:rFonts w:ascii="Times New Roman" w:eastAsia="Times New Roman" w:hAnsi="Times New Roman" w:cs="Times New Roman"/>
          <w:sz w:val="24"/>
          <w:szCs w:val="24"/>
        </w:rPr>
        <w:t xml:space="preserve">important because the mere exposure to images of </w:t>
      </w:r>
      <w:r w:rsidR="00831137">
        <w:rPr>
          <w:rFonts w:ascii="Times New Roman" w:eastAsia="Times New Roman" w:hAnsi="Times New Roman" w:cs="Times New Roman"/>
          <w:sz w:val="24"/>
          <w:szCs w:val="24"/>
        </w:rPr>
        <w:t xml:space="preserve">these </w:t>
      </w:r>
      <w:r>
        <w:rPr>
          <w:rFonts w:ascii="Times New Roman" w:eastAsia="Times New Roman" w:hAnsi="Times New Roman" w:cs="Times New Roman"/>
          <w:sz w:val="24"/>
          <w:szCs w:val="24"/>
        </w:rPr>
        <w:t>popular video game characters evoked subsequent biased action.</w:t>
      </w:r>
    </w:p>
    <w:p w14:paraId="38946F79" w14:textId="5340DF75" w:rsidR="008048E5" w:rsidRDefault="00EE40CF" w:rsidP="006B775E">
      <w:pPr>
        <w:shd w:val="clear" w:color="auto" w:fill="FFFFFF"/>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Given the fact that racial and gender stereotypes pervade the media and media is pervasive in most people’s everyday lives, it is important to untangle the role of these stereotypes in impacting real individuals. Prior research has demonstrated that these ideologies influence perceptions of others and of oneself, </w:t>
      </w:r>
      <w:r w:rsidR="005A089E">
        <w:rPr>
          <w:rFonts w:ascii="Times New Roman" w:eastAsia="Times New Roman" w:hAnsi="Times New Roman" w:cs="Times New Roman"/>
          <w:sz w:val="24"/>
          <w:szCs w:val="24"/>
        </w:rPr>
        <w:t xml:space="preserve">and that </w:t>
      </w:r>
      <w:r>
        <w:rPr>
          <w:rFonts w:ascii="Times New Roman" w:eastAsia="Times New Roman" w:hAnsi="Times New Roman" w:cs="Times New Roman"/>
          <w:sz w:val="24"/>
          <w:szCs w:val="24"/>
        </w:rPr>
        <w:t>they also have an influence on behavior. These impacts are especially true for young viewers, who constantly acquire new behaviors through observation of symbolic forms. Given these findings and impact, it is especially important to determine the degree to which children’s media perpetuates stereotypical content.</w:t>
      </w:r>
    </w:p>
    <w:p w14:paraId="318547AE" w14:textId="77777777"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 canonical example--The Walt Disney Company</w:t>
      </w:r>
    </w:p>
    <w:p w14:paraId="611BA611" w14:textId="14582AC8"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perhaps no larger producer of youth media than the Walt Disney Company, a corporation that is globally-recognized for its film studio division, Walt Disney Studios, but which has become a diversified multinational mass media and entertainment conglomerate over the course of 80 years. Walt Disney is one of the most successful companies in one of the most powerful sectors of any economy: entertainment</w:t>
      </w:r>
      <w:r w:rsidR="005A089E">
        <w:rPr>
          <w:rFonts w:ascii="Times New Roman" w:eastAsia="Times New Roman" w:hAnsi="Times New Roman" w:cs="Times New Roman"/>
          <w:sz w:val="24"/>
          <w:szCs w:val="24"/>
        </w:rPr>
        <w:t>. The company</w:t>
      </w:r>
      <w:r>
        <w:rPr>
          <w:rFonts w:ascii="Times New Roman" w:eastAsia="Times New Roman" w:hAnsi="Times New Roman" w:cs="Times New Roman"/>
          <w:sz w:val="24"/>
          <w:szCs w:val="24"/>
        </w:rPr>
        <w:t xml:space="preserve"> </w:t>
      </w:r>
      <w:r w:rsidR="005A089E">
        <w:rPr>
          <w:rFonts w:ascii="Times New Roman" w:eastAsia="Times New Roman" w:hAnsi="Times New Roman" w:cs="Times New Roman"/>
          <w:sz w:val="24"/>
          <w:szCs w:val="24"/>
        </w:rPr>
        <w:t xml:space="preserve">generates approximately </w:t>
      </w:r>
      <w:r>
        <w:rPr>
          <w:rFonts w:ascii="Times New Roman" w:eastAsia="Times New Roman" w:hAnsi="Times New Roman" w:cs="Times New Roman"/>
          <w:sz w:val="24"/>
          <w:szCs w:val="24"/>
        </w:rPr>
        <w:t xml:space="preserve">$69 billion in yearly revenue and consistently </w:t>
      </w:r>
      <w:r w:rsidR="005A089E">
        <w:rPr>
          <w:rFonts w:ascii="Times New Roman" w:eastAsia="Times New Roman" w:hAnsi="Times New Roman" w:cs="Times New Roman"/>
          <w:sz w:val="24"/>
          <w:szCs w:val="24"/>
        </w:rPr>
        <w:t xml:space="preserve">lands </w:t>
      </w:r>
      <w:r>
        <w:rPr>
          <w:rFonts w:ascii="Times New Roman" w:eastAsia="Times New Roman" w:hAnsi="Times New Roman" w:cs="Times New Roman"/>
          <w:sz w:val="24"/>
          <w:szCs w:val="24"/>
        </w:rPr>
        <w:t xml:space="preserve">at the top of Brand Finance's annual Global 500 report in three </w:t>
      </w:r>
      <w:r w:rsidR="005A089E">
        <w:rPr>
          <w:rFonts w:ascii="Times New Roman" w:eastAsia="Times New Roman" w:hAnsi="Times New Roman" w:cs="Times New Roman"/>
          <w:sz w:val="24"/>
          <w:szCs w:val="24"/>
        </w:rPr>
        <w:t xml:space="preserve">brand </w:t>
      </w:r>
      <w:r>
        <w:rPr>
          <w:rFonts w:ascii="Times New Roman" w:eastAsia="Times New Roman" w:hAnsi="Times New Roman" w:cs="Times New Roman"/>
          <w:sz w:val="24"/>
          <w:szCs w:val="24"/>
        </w:rPr>
        <w:t>categories: Strongest, Most Valuable, and Most Powerful (Brand Finance, 2020; Walt Disney Company, 2016). Through its creative business strategies, the company has permeated virtually every faction of the leisure industry, from television and film, to toys, costuming, and vac</w:t>
      </w:r>
      <w:r w:rsidR="000D5822">
        <w:rPr>
          <w:rFonts w:ascii="Times New Roman" w:eastAsia="Times New Roman" w:hAnsi="Times New Roman" w:cs="Times New Roman"/>
          <w:sz w:val="24"/>
          <w:szCs w:val="24"/>
        </w:rPr>
        <w:t>ation.</w:t>
      </w:r>
    </w:p>
    <w:p w14:paraId="7CBEBB6E" w14:textId="20E244BD"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Historically, however, Disney has been criticized for projecting stereotyped images and ideologies in its </w:t>
      </w:r>
      <w:r w:rsidR="0054348D">
        <w:rPr>
          <w:rFonts w:ascii="Times New Roman" w:eastAsia="Times New Roman" w:hAnsi="Times New Roman" w:cs="Times New Roman"/>
          <w:sz w:val="24"/>
          <w:szCs w:val="24"/>
        </w:rPr>
        <w:t>content</w:t>
      </w:r>
      <w:r>
        <w:rPr>
          <w:rFonts w:ascii="Times New Roman" w:eastAsia="Times New Roman" w:hAnsi="Times New Roman" w:cs="Times New Roman"/>
          <w:sz w:val="24"/>
          <w:szCs w:val="24"/>
        </w:rPr>
        <w:t xml:space="preserve">, examples of which are most evident in film and television. While some overtly racist content (e.g., the Song of the South) have been removed entirely from Disney’s collection, others have remained. Lady in the Tramp (1955), for example, featured two villainous Siamese cats with exaggerated Japanese features who enter the movie accompanied by the sounding of a gong. Other films with racist content include The </w:t>
      </w:r>
      <w:proofErr w:type="spellStart"/>
      <w:r>
        <w:rPr>
          <w:rFonts w:ascii="Times New Roman" w:eastAsia="Times New Roman" w:hAnsi="Times New Roman" w:cs="Times New Roman"/>
          <w:sz w:val="24"/>
          <w:szCs w:val="24"/>
        </w:rPr>
        <w:t>Aristocats</w:t>
      </w:r>
      <w:proofErr w:type="spellEnd"/>
      <w:r>
        <w:rPr>
          <w:rFonts w:ascii="Times New Roman" w:eastAsia="Times New Roman" w:hAnsi="Times New Roman" w:cs="Times New Roman"/>
          <w:sz w:val="24"/>
          <w:szCs w:val="24"/>
        </w:rPr>
        <w:t xml:space="preserve"> (1970), which shows a cat in "yellow-face" playing the piano with chopsticks, and Peter Pan (1953), in which Native Americans are referred to by the racist slur "redskins" and sing, “What Made the Red Man Red”. In an analysis of 26 full-length animated Disney films, </w:t>
      </w:r>
      <w:proofErr w:type="spellStart"/>
      <w:r>
        <w:rPr>
          <w:rFonts w:ascii="Times New Roman" w:eastAsia="Times New Roman" w:hAnsi="Times New Roman" w:cs="Times New Roman"/>
          <w:sz w:val="24"/>
          <w:szCs w:val="24"/>
        </w:rPr>
        <w:t>Towbin</w:t>
      </w:r>
      <w:proofErr w:type="spellEnd"/>
      <w:r>
        <w:rPr>
          <w:rFonts w:ascii="Times New Roman" w:eastAsia="Times New Roman" w:hAnsi="Times New Roman" w:cs="Times New Roman"/>
          <w:sz w:val="24"/>
          <w:szCs w:val="24"/>
        </w:rPr>
        <w:t xml:space="preserve"> et al. (2004) found that gender, racial, and cultural stereotypes have persisted over time in Disney films. Marginalized groups were often portrayed negatively or not at all, and few examples of positive portrayals emerged across content (</w:t>
      </w:r>
      <w:proofErr w:type="spellStart"/>
      <w:r>
        <w:rPr>
          <w:rFonts w:ascii="Times New Roman" w:eastAsia="Times New Roman" w:hAnsi="Times New Roman" w:cs="Times New Roman"/>
          <w:sz w:val="24"/>
          <w:szCs w:val="24"/>
        </w:rPr>
        <w:t>Towbin</w:t>
      </w:r>
      <w:proofErr w:type="spellEnd"/>
      <w:r>
        <w:rPr>
          <w:rFonts w:ascii="Times New Roman" w:eastAsia="Times New Roman" w:hAnsi="Times New Roman" w:cs="Times New Roman"/>
          <w:sz w:val="24"/>
          <w:szCs w:val="24"/>
        </w:rPr>
        <w:t xml:space="preserve"> et al., 2004). Those positive portrayals that did emerge were more common in later films, suggesting that Disney’s representations of gender and racial minorities, while still highly stereotyped, increased over time.</w:t>
      </w:r>
    </w:p>
    <w:p w14:paraId="3C296253" w14:textId="4461EB78"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Throughout its 80 years of existence, one of Disney’s most successful and influential franchises continues to be the princess (Jones, 2019). With over 45 billion in franchise revenue (Jones, 2019), Disney mass produces princesses in animation, theme parks, on the stage, and in merchandise. The popularity of the princess across so many media forms makes her one of the best-known childhood role models and influencers. Every year, 2.7 million children dress up as their favorite princess for Halloween (Singleton, 2020), 58 million flock to Walt Disney World to meet their favorite characters in real life (Au et al., 2019), and Disney itself accounts for nearly 40% of the U.S. box office (Whitten, 2019). As such, it is important to ask, what </w:t>
      </w:r>
      <w:r w:rsidR="00ED798E">
        <w:rPr>
          <w:rFonts w:ascii="Times New Roman" w:eastAsia="Times New Roman" w:hAnsi="Times New Roman" w:cs="Times New Roman"/>
          <w:sz w:val="24"/>
          <w:szCs w:val="24"/>
        </w:rPr>
        <w:t>messages</w:t>
      </w:r>
      <w:r>
        <w:rPr>
          <w:rFonts w:ascii="Times New Roman" w:eastAsia="Times New Roman" w:hAnsi="Times New Roman" w:cs="Times New Roman"/>
          <w:sz w:val="24"/>
          <w:szCs w:val="24"/>
        </w:rPr>
        <w:t xml:space="preserve"> do</w:t>
      </w:r>
      <w:r w:rsidR="00ED79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princess </w:t>
      </w:r>
      <w:r w:rsidR="00ED798E">
        <w:rPr>
          <w:rFonts w:ascii="Times New Roman" w:eastAsia="Times New Roman" w:hAnsi="Times New Roman" w:cs="Times New Roman"/>
          <w:sz w:val="24"/>
          <w:szCs w:val="24"/>
        </w:rPr>
        <w:t xml:space="preserve">media </w:t>
      </w:r>
      <w:r>
        <w:rPr>
          <w:rFonts w:ascii="Times New Roman" w:eastAsia="Times New Roman" w:hAnsi="Times New Roman" w:cs="Times New Roman"/>
          <w:sz w:val="24"/>
          <w:szCs w:val="24"/>
        </w:rPr>
        <w:t xml:space="preserve">pass on to </w:t>
      </w:r>
      <w:r w:rsidR="00ED798E">
        <w:rPr>
          <w:rFonts w:ascii="Times New Roman" w:eastAsia="Times New Roman" w:hAnsi="Times New Roman" w:cs="Times New Roman"/>
          <w:sz w:val="24"/>
          <w:szCs w:val="24"/>
        </w:rPr>
        <w:t>their vi</w:t>
      </w:r>
      <w:r w:rsidR="000D5822">
        <w:rPr>
          <w:rFonts w:ascii="Times New Roman" w:eastAsia="Times New Roman" w:hAnsi="Times New Roman" w:cs="Times New Roman"/>
          <w:sz w:val="24"/>
          <w:szCs w:val="24"/>
        </w:rPr>
        <w:t>ewers?</w:t>
      </w:r>
    </w:p>
    <w:p w14:paraId="1AADCB45"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As a self-proclaimed “leading producer and provider of entertainment and information” (The Walt Disney Company, 2020), Disney has the capability to present information within its Disney Princess franchise that either limits the harmful effects of media exposure, or perpetuates and contributes to it. While the company itself is not a moral or immoral entity, it does function as a mechanism for global stereotype perpetuation or reduction. Stereotype reduction can be accomplished through the spread of counter-stereotypical information, or information that </w:t>
      </w:r>
      <w:r w:rsidR="00ED798E">
        <w:rPr>
          <w:rFonts w:ascii="Times New Roman" w:eastAsia="Times New Roman" w:hAnsi="Times New Roman" w:cs="Times New Roman"/>
          <w:sz w:val="24"/>
          <w:szCs w:val="24"/>
        </w:rPr>
        <w:t xml:space="preserve">opposes </w:t>
      </w:r>
      <w:r>
        <w:rPr>
          <w:rFonts w:ascii="Times New Roman" w:eastAsia="Times New Roman" w:hAnsi="Times New Roman" w:cs="Times New Roman"/>
          <w:sz w:val="24"/>
          <w:szCs w:val="24"/>
        </w:rPr>
        <w:t xml:space="preserve">a standardized and prejudiced attitude held by a </w:t>
      </w:r>
      <w:r w:rsidR="003E4D59">
        <w:rPr>
          <w:rFonts w:ascii="Times New Roman" w:eastAsia="Times New Roman" w:hAnsi="Times New Roman" w:cs="Times New Roman"/>
          <w:sz w:val="24"/>
          <w:szCs w:val="24"/>
        </w:rPr>
        <w:t xml:space="preserve">cultural </w:t>
      </w:r>
      <w:r>
        <w:rPr>
          <w:rFonts w:ascii="Times New Roman" w:eastAsia="Times New Roman" w:hAnsi="Times New Roman" w:cs="Times New Roman"/>
          <w:sz w:val="24"/>
          <w:szCs w:val="24"/>
        </w:rPr>
        <w:t>group</w:t>
      </w:r>
      <w:r w:rsidR="003E4D5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(Finnegan et al., 2015), and thus presents an opportunity for positive influence. </w:t>
      </w:r>
    </w:p>
    <w:p w14:paraId="185BC3A0"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Many studies have examined stereotype reduction through the lens of media literacy (i.e., </w:t>
      </w:r>
      <w:r w:rsidR="003E4D59">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practice</w:t>
      </w:r>
      <w:r w:rsidR="003E4D59">
        <w:rPr>
          <w:rFonts w:ascii="Times New Roman" w:eastAsia="Times New Roman" w:hAnsi="Times New Roman" w:cs="Times New Roman"/>
          <w:sz w:val="24"/>
          <w:szCs w:val="24"/>
        </w:rPr>
        <w:t xml:space="preserve"> of and ability to</w:t>
      </w:r>
      <w:r>
        <w:rPr>
          <w:rFonts w:ascii="Times New Roman" w:eastAsia="Times New Roman" w:hAnsi="Times New Roman" w:cs="Times New Roman"/>
          <w:sz w:val="24"/>
          <w:szCs w:val="24"/>
        </w:rPr>
        <w:t xml:space="preserve"> access, critically evaluate, create, and manipulate media). Media literacy education promotes an awareness of media’s influence and aids in the development of an active stance towards media consumption or creation</w:t>
      </w:r>
      <w:r w:rsidR="003E4D59">
        <w:rPr>
          <w:rFonts w:ascii="Times New Roman" w:eastAsia="Times New Roman" w:hAnsi="Times New Roman" w:cs="Times New Roman"/>
          <w:sz w:val="24"/>
          <w:szCs w:val="24"/>
        </w:rPr>
        <w:t xml:space="preserve"> (</w:t>
      </w:r>
      <w:proofErr w:type="spellStart"/>
      <w:r w:rsidR="003E4D59">
        <w:rPr>
          <w:rFonts w:ascii="Times New Roman" w:eastAsia="Times New Roman" w:hAnsi="Times New Roman" w:cs="Times New Roman"/>
          <w:sz w:val="24"/>
          <w:szCs w:val="24"/>
          <w:highlight w:val="white"/>
        </w:rPr>
        <w:t>Scharrer</w:t>
      </w:r>
      <w:proofErr w:type="spellEnd"/>
      <w:r w:rsidR="003E4D59">
        <w:rPr>
          <w:rFonts w:ascii="Times New Roman" w:eastAsia="Times New Roman" w:hAnsi="Times New Roman" w:cs="Times New Roman"/>
          <w:sz w:val="24"/>
          <w:szCs w:val="24"/>
          <w:highlight w:val="white"/>
        </w:rPr>
        <w:t xml:space="preserve"> &amp; </w:t>
      </w:r>
      <w:proofErr w:type="spellStart"/>
      <w:r w:rsidR="003E4D59">
        <w:rPr>
          <w:rFonts w:ascii="Times New Roman" w:eastAsia="Times New Roman" w:hAnsi="Times New Roman" w:cs="Times New Roman"/>
          <w:sz w:val="24"/>
          <w:szCs w:val="24"/>
          <w:highlight w:val="white"/>
        </w:rPr>
        <w:t>Ramasubramanian</w:t>
      </w:r>
      <w:proofErr w:type="spellEnd"/>
      <w:r w:rsidR="003E4D59">
        <w:rPr>
          <w:rFonts w:ascii="Times New Roman" w:eastAsia="Times New Roman" w:hAnsi="Times New Roman" w:cs="Times New Roman"/>
          <w:sz w:val="24"/>
          <w:szCs w:val="24"/>
          <w:highlight w:val="white"/>
        </w:rPr>
        <w:t>, 201</w:t>
      </w:r>
      <w:r w:rsidR="003E4D5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While media literacy education is expanding within many K-12 curriculums</w:t>
      </w:r>
      <w:r w:rsidR="003E4D59">
        <w:rPr>
          <w:rFonts w:ascii="Times New Roman" w:eastAsia="Times New Roman" w:hAnsi="Times New Roman" w:cs="Times New Roman"/>
          <w:sz w:val="24"/>
          <w:szCs w:val="24"/>
        </w:rPr>
        <w:t xml:space="preserve"> (Redmond, 2015; Gainer, 2010)</w:t>
      </w:r>
      <w:r>
        <w:rPr>
          <w:rFonts w:ascii="Times New Roman" w:eastAsia="Times New Roman" w:hAnsi="Times New Roman" w:cs="Times New Roman"/>
          <w:sz w:val="24"/>
          <w:szCs w:val="24"/>
        </w:rPr>
        <w:t>, media consumers who have not yet entered primary education have no form of guidance against stereotype-confirming messages. This lack of education, however, does not prevent young children from being bombarded with stereotyped, negative media portrayals. Stereotyped youth media can have an especially powerful impact on its young viewers, who have not yet learned (fully or partially) about media effects and who have a particularly strong belief that media depicts reality (Dates, 1980). Parents and adult figures, as the ones with purchasing power, must therefore be cogni</w:t>
      </w:r>
      <w:r w:rsidR="003E4D59">
        <w:rPr>
          <w:rFonts w:ascii="Times New Roman" w:eastAsia="Times New Roman" w:hAnsi="Times New Roman" w:cs="Times New Roman"/>
          <w:sz w:val="24"/>
          <w:szCs w:val="24"/>
        </w:rPr>
        <w:t>z</w:t>
      </w:r>
      <w:r>
        <w:rPr>
          <w:rFonts w:ascii="Times New Roman" w:eastAsia="Times New Roman" w:hAnsi="Times New Roman" w:cs="Times New Roman"/>
          <w:sz w:val="24"/>
          <w:szCs w:val="24"/>
        </w:rPr>
        <w:t>ant of what media they allow their children to consume.</w:t>
      </w:r>
    </w:p>
    <w:p w14:paraId="136C9563" w14:textId="7990951F" w:rsidR="008048E5" w:rsidRDefault="00EE40CF" w:rsidP="006B775E">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In recent decades, the Disney Princess line has come to represent intersectional </w:t>
      </w:r>
      <w:r w:rsidR="00853C12">
        <w:rPr>
          <w:rFonts w:ascii="Times New Roman" w:eastAsia="Times New Roman" w:hAnsi="Times New Roman" w:cs="Times New Roman"/>
          <w:sz w:val="24"/>
          <w:szCs w:val="24"/>
          <w:highlight w:val="white"/>
        </w:rPr>
        <w:t xml:space="preserve">identity </w:t>
      </w:r>
      <w:r>
        <w:rPr>
          <w:rFonts w:ascii="Times New Roman" w:eastAsia="Times New Roman" w:hAnsi="Times New Roman" w:cs="Times New Roman"/>
          <w:sz w:val="24"/>
          <w:szCs w:val="24"/>
          <w:highlight w:val="white"/>
        </w:rPr>
        <w:t xml:space="preserve">in terms of race and gender. From the classic Snow White and Cinderella to Jasmine and Mulan, princesses represent what it means to be a woman within the context of race and ethnicity. </w:t>
      </w:r>
      <w:r>
        <w:rPr>
          <w:rFonts w:ascii="Times New Roman" w:eastAsia="Times New Roman" w:hAnsi="Times New Roman" w:cs="Times New Roman"/>
          <w:sz w:val="24"/>
          <w:szCs w:val="24"/>
          <w:highlight w:val="white"/>
        </w:rPr>
        <w:lastRenderedPageBreak/>
        <w:t>However, as with many other Disney films, the princess movies have been critiqued for underrepresenting and misrepresenting non-White characters (</w:t>
      </w:r>
      <w:proofErr w:type="spellStart"/>
      <w:r>
        <w:rPr>
          <w:rFonts w:ascii="Times New Roman" w:eastAsia="Times New Roman" w:hAnsi="Times New Roman" w:cs="Times New Roman"/>
          <w:sz w:val="24"/>
          <w:szCs w:val="24"/>
          <w:highlight w:val="white"/>
        </w:rPr>
        <w:t>Laemle</w:t>
      </w:r>
      <w:proofErr w:type="spellEnd"/>
      <w:r>
        <w:rPr>
          <w:rFonts w:ascii="Times New Roman" w:eastAsia="Times New Roman" w:hAnsi="Times New Roman" w:cs="Times New Roman"/>
          <w:sz w:val="24"/>
          <w:szCs w:val="24"/>
          <w:highlight w:val="white"/>
        </w:rPr>
        <w:t xml:space="preserve">, 2018). The 1992 original edition of Aladdin, for example, drew criticism from Arab Americans who felt the film was inaccurate and unflattering to their culture (Breaux, 2010). According to an analysis conducted by </w:t>
      </w:r>
      <w:proofErr w:type="spellStart"/>
      <w:r>
        <w:rPr>
          <w:rFonts w:ascii="Times New Roman" w:eastAsia="Times New Roman" w:hAnsi="Times New Roman" w:cs="Times New Roman"/>
          <w:sz w:val="24"/>
          <w:szCs w:val="24"/>
          <w:highlight w:val="white"/>
        </w:rPr>
        <w:t>Towbin</w:t>
      </w:r>
      <w:proofErr w:type="spellEnd"/>
      <w:r>
        <w:rPr>
          <w:rFonts w:ascii="Times New Roman" w:eastAsia="Times New Roman" w:hAnsi="Times New Roman" w:cs="Times New Roman"/>
          <w:sz w:val="24"/>
          <w:szCs w:val="24"/>
          <w:highlight w:val="white"/>
        </w:rPr>
        <w:t xml:space="preserve"> et al. (2004), the film portrayed Arab</w:t>
      </w:r>
      <w:r w:rsidR="003E4D59">
        <w:rPr>
          <w:rFonts w:ascii="Times New Roman" w:eastAsia="Times New Roman" w:hAnsi="Times New Roman" w:cs="Times New Roman"/>
          <w:sz w:val="24"/>
          <w:szCs w:val="24"/>
          <w:highlight w:val="white"/>
        </w:rPr>
        <w:t xml:space="preserve"> people</w:t>
      </w:r>
      <w:r>
        <w:rPr>
          <w:rFonts w:ascii="Times New Roman" w:eastAsia="Times New Roman" w:hAnsi="Times New Roman" w:cs="Times New Roman"/>
          <w:sz w:val="24"/>
          <w:szCs w:val="24"/>
          <w:highlight w:val="white"/>
        </w:rPr>
        <w:t xml:space="preserve"> as dirty, cheap, aggressive, and poor, going so far as to sing, “Where they cut off your ear if they don't like your face. It's barbaric, but hey, it's home.” The princess herself, Jasmine, appears lighter-skinned than her villainous counterparts, was drawn with Anglo features, and spoke with an anglicized a</w:t>
      </w:r>
      <w:r w:rsidR="000D5822">
        <w:rPr>
          <w:rFonts w:ascii="Times New Roman" w:eastAsia="Times New Roman" w:hAnsi="Times New Roman" w:cs="Times New Roman"/>
          <w:sz w:val="24"/>
          <w:szCs w:val="24"/>
          <w:highlight w:val="white"/>
        </w:rPr>
        <w:t>ccent (B</w:t>
      </w:r>
      <w:r>
        <w:rPr>
          <w:rFonts w:ascii="Times New Roman" w:eastAsia="Times New Roman" w:hAnsi="Times New Roman" w:cs="Times New Roman"/>
          <w:sz w:val="24"/>
          <w:szCs w:val="24"/>
          <w:highlight w:val="white"/>
        </w:rPr>
        <w:t xml:space="preserve">reaux, 2010). Mulan (1998), too, was drawn with Anglo features, spoke with an anglicized accent, and was vocalized by an American actress. Furthermore, it should be noted that, unlike the White princess movies, Mulan was never a princess and Jasmine was not the lead in her film. </w:t>
      </w:r>
    </w:p>
    <w:p w14:paraId="47ABBCA6" w14:textId="514AC915" w:rsidR="008048E5" w:rsidRDefault="007C287F" w:rsidP="0056034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proliferation </w:t>
      </w:r>
      <w:r w:rsidR="00EE40CF">
        <w:rPr>
          <w:rFonts w:ascii="Times New Roman" w:eastAsia="Times New Roman" w:hAnsi="Times New Roman" w:cs="Times New Roman"/>
          <w:sz w:val="24"/>
          <w:szCs w:val="24"/>
        </w:rPr>
        <w:t xml:space="preserve">of gender stereotypes within Disney princess films has been criticized in the same way. </w:t>
      </w:r>
      <w:r w:rsidR="00EE40CF">
        <w:rPr>
          <w:rFonts w:ascii="Times New Roman" w:eastAsia="Times New Roman" w:hAnsi="Times New Roman" w:cs="Times New Roman"/>
          <w:sz w:val="24"/>
          <w:szCs w:val="24"/>
          <w:highlight w:val="white"/>
        </w:rPr>
        <w:t>The classic White princesses (i.e.</w:t>
      </w:r>
      <w:r w:rsidR="00E62AA7">
        <w:rPr>
          <w:rFonts w:ascii="Times New Roman" w:eastAsia="Times New Roman" w:hAnsi="Times New Roman" w:cs="Times New Roman"/>
          <w:sz w:val="24"/>
          <w:szCs w:val="24"/>
          <w:highlight w:val="white"/>
        </w:rPr>
        <w:t>,</w:t>
      </w:r>
      <w:r w:rsidR="00EE40CF">
        <w:rPr>
          <w:rFonts w:ascii="Times New Roman" w:eastAsia="Times New Roman" w:hAnsi="Times New Roman" w:cs="Times New Roman"/>
          <w:sz w:val="24"/>
          <w:szCs w:val="24"/>
          <w:highlight w:val="white"/>
        </w:rPr>
        <w:t xml:space="preserve"> Snow White, Aurora, Cinderella) represent a sexualized femininity, wearing gowns that accentuate their large breasts and tiny waists. Disney’s r</w:t>
      </w:r>
      <w:r w:rsidR="00EE40CF">
        <w:rPr>
          <w:rFonts w:ascii="Times New Roman" w:eastAsia="Times New Roman" w:hAnsi="Times New Roman" w:cs="Times New Roman"/>
          <w:sz w:val="24"/>
          <w:szCs w:val="24"/>
        </w:rPr>
        <w:t>acially and ethnically diverse princesses, on the other hand, contain the same sexualized gender tropes</w:t>
      </w:r>
      <w:r w:rsidR="003E4D59">
        <w:rPr>
          <w:rFonts w:ascii="Times New Roman" w:eastAsia="Times New Roman" w:hAnsi="Times New Roman" w:cs="Times New Roman"/>
          <w:sz w:val="24"/>
          <w:szCs w:val="24"/>
        </w:rPr>
        <w:t xml:space="preserve"> in their costuming</w:t>
      </w:r>
      <w:r w:rsidR="00EE40CF">
        <w:rPr>
          <w:rFonts w:ascii="Times New Roman" w:eastAsia="Times New Roman" w:hAnsi="Times New Roman" w:cs="Times New Roman"/>
          <w:sz w:val="24"/>
          <w:szCs w:val="24"/>
        </w:rPr>
        <w:t xml:space="preserve">, but with </w:t>
      </w:r>
      <w:r w:rsidR="00560349">
        <w:rPr>
          <w:rFonts w:ascii="Times New Roman" w:eastAsia="Times New Roman" w:hAnsi="Times New Roman" w:cs="Times New Roman"/>
          <w:sz w:val="24"/>
          <w:szCs w:val="24"/>
        </w:rPr>
        <w:t>an</w:t>
      </w:r>
      <w:r w:rsidR="00EE40CF">
        <w:rPr>
          <w:rFonts w:ascii="Times New Roman" w:eastAsia="Times New Roman" w:hAnsi="Times New Roman" w:cs="Times New Roman"/>
          <w:sz w:val="24"/>
          <w:szCs w:val="24"/>
        </w:rPr>
        <w:t xml:space="preserve"> added e</w:t>
      </w:r>
      <w:r w:rsidR="00560349">
        <w:rPr>
          <w:rFonts w:ascii="Times New Roman" w:eastAsia="Times New Roman" w:hAnsi="Times New Roman" w:cs="Times New Roman"/>
          <w:sz w:val="24"/>
          <w:szCs w:val="24"/>
        </w:rPr>
        <w:t xml:space="preserve">mphasis </w:t>
      </w:r>
      <w:r w:rsidR="00EE40CF">
        <w:rPr>
          <w:rFonts w:ascii="Times New Roman" w:eastAsia="Times New Roman" w:hAnsi="Times New Roman" w:cs="Times New Roman"/>
          <w:sz w:val="24"/>
          <w:szCs w:val="24"/>
        </w:rPr>
        <w:t>o</w:t>
      </w:r>
      <w:r w:rsidR="00560349">
        <w:rPr>
          <w:rFonts w:ascii="Times New Roman" w:eastAsia="Times New Roman" w:hAnsi="Times New Roman" w:cs="Times New Roman"/>
          <w:sz w:val="24"/>
          <w:szCs w:val="24"/>
        </w:rPr>
        <w:t>n</w:t>
      </w:r>
      <w:r w:rsidR="00EE40CF">
        <w:rPr>
          <w:rFonts w:ascii="Times New Roman" w:eastAsia="Times New Roman" w:hAnsi="Times New Roman" w:cs="Times New Roman"/>
          <w:sz w:val="24"/>
          <w:szCs w:val="24"/>
        </w:rPr>
        <w:t xml:space="preserve"> racial stereotyp</w:t>
      </w:r>
      <w:r w:rsidR="00560349">
        <w:rPr>
          <w:rFonts w:ascii="Times New Roman" w:eastAsia="Times New Roman" w:hAnsi="Times New Roman" w:cs="Times New Roman"/>
          <w:sz w:val="24"/>
          <w:szCs w:val="24"/>
        </w:rPr>
        <w:t>ing</w:t>
      </w:r>
      <w:r w:rsidR="00EE40CF">
        <w:rPr>
          <w:rFonts w:ascii="Times New Roman" w:eastAsia="Times New Roman" w:hAnsi="Times New Roman" w:cs="Times New Roman"/>
          <w:sz w:val="24"/>
          <w:szCs w:val="24"/>
        </w:rPr>
        <w:t xml:space="preserve">. </w:t>
      </w:r>
      <w:r w:rsidR="00EE40CF">
        <w:rPr>
          <w:rFonts w:ascii="Times New Roman" w:eastAsia="Times New Roman" w:hAnsi="Times New Roman" w:cs="Times New Roman"/>
          <w:sz w:val="24"/>
          <w:szCs w:val="24"/>
          <w:highlight w:val="white"/>
        </w:rPr>
        <w:t xml:space="preserve">Pocahontas (1995), for example, is portrayed in little other than short animal skins, Jasmine (1992) wears a bra-top that exposes her midriff, and Moana (2016) appears in a crop top and knee-length skirt. All three </w:t>
      </w:r>
      <w:r w:rsidR="00E62AA7">
        <w:rPr>
          <w:rFonts w:ascii="Times New Roman" w:eastAsia="Times New Roman" w:hAnsi="Times New Roman" w:cs="Times New Roman"/>
          <w:sz w:val="24"/>
          <w:szCs w:val="24"/>
          <w:highlight w:val="white"/>
        </w:rPr>
        <w:t xml:space="preserve">characters don </w:t>
      </w:r>
      <w:r w:rsidR="00EE40CF">
        <w:rPr>
          <w:rFonts w:ascii="Times New Roman" w:eastAsia="Times New Roman" w:hAnsi="Times New Roman" w:cs="Times New Roman"/>
          <w:sz w:val="24"/>
          <w:szCs w:val="24"/>
          <w:highlight w:val="white"/>
        </w:rPr>
        <w:t>costuming that highlights their ethnicity and/or racial identity. While some may argue that these costumes are typical of the locations</w:t>
      </w:r>
      <w:r w:rsidR="000D5822">
        <w:rPr>
          <w:rFonts w:ascii="Times New Roman" w:eastAsia="Times New Roman" w:hAnsi="Times New Roman" w:cs="Times New Roman"/>
          <w:sz w:val="24"/>
          <w:szCs w:val="24"/>
          <w:highlight w:val="white"/>
        </w:rPr>
        <w:t>’</w:t>
      </w:r>
      <w:r w:rsidR="00EE40CF">
        <w:rPr>
          <w:rFonts w:ascii="Times New Roman" w:eastAsia="Times New Roman" w:hAnsi="Times New Roman" w:cs="Times New Roman"/>
          <w:sz w:val="24"/>
          <w:szCs w:val="24"/>
          <w:highlight w:val="white"/>
        </w:rPr>
        <w:t xml:space="preserve"> climat</w:t>
      </w:r>
      <w:r w:rsidR="000D5822">
        <w:rPr>
          <w:rFonts w:ascii="Times New Roman" w:eastAsia="Times New Roman" w:hAnsi="Times New Roman" w:cs="Times New Roman"/>
          <w:sz w:val="24"/>
          <w:szCs w:val="24"/>
          <w:highlight w:val="white"/>
        </w:rPr>
        <w:t>es, gendered tr</w:t>
      </w:r>
      <w:r w:rsidR="00EE40CF">
        <w:rPr>
          <w:rFonts w:ascii="Times New Roman" w:eastAsia="Times New Roman" w:hAnsi="Times New Roman" w:cs="Times New Roman"/>
          <w:sz w:val="24"/>
          <w:szCs w:val="24"/>
          <w:highlight w:val="white"/>
        </w:rPr>
        <w:t xml:space="preserve">opes also appear outside of the princess’ costuming. </w:t>
      </w:r>
      <w:r w:rsidR="00EE40CF">
        <w:rPr>
          <w:rFonts w:ascii="Times New Roman" w:eastAsia="Times New Roman" w:hAnsi="Times New Roman" w:cs="Times New Roman"/>
          <w:sz w:val="24"/>
          <w:szCs w:val="24"/>
        </w:rPr>
        <w:t>According to Sommers-Flanagan et al.</w:t>
      </w:r>
      <w:r w:rsidR="00560349">
        <w:rPr>
          <w:rFonts w:ascii="Times New Roman" w:eastAsia="Times New Roman" w:hAnsi="Times New Roman" w:cs="Times New Roman"/>
          <w:sz w:val="24"/>
          <w:szCs w:val="24"/>
        </w:rPr>
        <w:t xml:space="preserve"> (1993), Snow White, the first Disney princess, cooks and cleans to preoccupy </w:t>
      </w:r>
      <w:r w:rsidR="00E62AA7">
        <w:rPr>
          <w:rFonts w:ascii="Times New Roman" w:eastAsia="Times New Roman" w:hAnsi="Times New Roman" w:cs="Times New Roman"/>
          <w:sz w:val="24"/>
          <w:szCs w:val="24"/>
        </w:rPr>
        <w:t>herself until</w:t>
      </w:r>
      <w:r w:rsidR="00560349">
        <w:rPr>
          <w:rFonts w:ascii="Times New Roman" w:eastAsia="Times New Roman" w:hAnsi="Times New Roman" w:cs="Times New Roman"/>
          <w:sz w:val="24"/>
          <w:szCs w:val="24"/>
        </w:rPr>
        <w:t xml:space="preserve"> a prince comes to rescue her into a happily ever after. In this way, the plot supports traditional </w:t>
      </w:r>
      <w:r w:rsidR="00560349">
        <w:rPr>
          <w:rFonts w:ascii="Times New Roman" w:eastAsia="Times New Roman" w:hAnsi="Times New Roman" w:cs="Times New Roman"/>
          <w:sz w:val="24"/>
          <w:szCs w:val="24"/>
        </w:rPr>
        <w:lastRenderedPageBreak/>
        <w:t xml:space="preserve">gender stereotypes of men as heroes and protectors, and women </w:t>
      </w:r>
      <w:r w:rsidR="00EE40CF">
        <w:rPr>
          <w:rFonts w:ascii="Times New Roman" w:eastAsia="Times New Roman" w:hAnsi="Times New Roman" w:cs="Times New Roman"/>
          <w:sz w:val="24"/>
          <w:szCs w:val="24"/>
        </w:rPr>
        <w:t>as delicate and fragile housemakers</w:t>
      </w:r>
      <w:r w:rsidR="00560349">
        <w:rPr>
          <w:rFonts w:ascii="Times New Roman" w:eastAsia="Times New Roman" w:hAnsi="Times New Roman" w:cs="Times New Roman"/>
          <w:sz w:val="24"/>
          <w:szCs w:val="24"/>
        </w:rPr>
        <w:t xml:space="preserve"> (Sommers-Flanagan et al., 1993)</w:t>
      </w:r>
      <w:r w:rsidR="00EE40CF">
        <w:rPr>
          <w:rFonts w:ascii="Times New Roman" w:eastAsia="Times New Roman" w:hAnsi="Times New Roman" w:cs="Times New Roman"/>
          <w:sz w:val="24"/>
          <w:szCs w:val="24"/>
        </w:rPr>
        <w:t>. Later Disney princesses continue to demonstrate similar themes to Snow White, from gentle demeanors (see Belle)</w:t>
      </w:r>
      <w:r w:rsidR="00E648B9">
        <w:rPr>
          <w:rFonts w:ascii="Times New Roman" w:eastAsia="Times New Roman" w:hAnsi="Times New Roman" w:cs="Times New Roman"/>
          <w:sz w:val="24"/>
          <w:szCs w:val="24"/>
        </w:rPr>
        <w:t>,</w:t>
      </w:r>
      <w:r w:rsidR="00EE40CF">
        <w:rPr>
          <w:rFonts w:ascii="Times New Roman" w:eastAsia="Times New Roman" w:hAnsi="Times New Roman" w:cs="Times New Roman"/>
          <w:sz w:val="24"/>
          <w:szCs w:val="24"/>
        </w:rPr>
        <w:t xml:space="preserve"> to a domestic skillset (see Cinderella)</w:t>
      </w:r>
      <w:r w:rsidR="00E648B9">
        <w:rPr>
          <w:rFonts w:ascii="Times New Roman" w:eastAsia="Times New Roman" w:hAnsi="Times New Roman" w:cs="Times New Roman"/>
          <w:sz w:val="24"/>
          <w:szCs w:val="24"/>
        </w:rPr>
        <w:t>,</w:t>
      </w:r>
      <w:r w:rsidR="00EE40CF">
        <w:rPr>
          <w:rFonts w:ascii="Times New Roman" w:eastAsia="Times New Roman" w:hAnsi="Times New Roman" w:cs="Times New Roman"/>
          <w:sz w:val="24"/>
          <w:szCs w:val="24"/>
        </w:rPr>
        <w:t xml:space="preserve"> and the “damsel in distress” cliche (see Sleeping Beauty).</w:t>
      </w:r>
    </w:p>
    <w:p w14:paraId="2271034C" w14:textId="55FC5FCF"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Interestingly, previous studies have performed content analyses of various Disney princess movies and found that, while both gender and racial stereotypes were prevalent throughout all the movies, the stereotyped themes changed over time (</w:t>
      </w:r>
      <w:proofErr w:type="spellStart"/>
      <w:r>
        <w:rPr>
          <w:rFonts w:ascii="Times New Roman" w:eastAsia="Times New Roman" w:hAnsi="Times New Roman" w:cs="Times New Roman"/>
          <w:sz w:val="24"/>
          <w:szCs w:val="24"/>
        </w:rPr>
        <w:t>Blankestijn</w:t>
      </w:r>
      <w:proofErr w:type="spellEnd"/>
      <w:r>
        <w:rPr>
          <w:rFonts w:ascii="Times New Roman" w:eastAsia="Times New Roman" w:hAnsi="Times New Roman" w:cs="Times New Roman"/>
          <w:sz w:val="24"/>
          <w:szCs w:val="24"/>
        </w:rPr>
        <w:t xml:space="preserve">, 2015; </w:t>
      </w:r>
      <w:proofErr w:type="spellStart"/>
      <w:r>
        <w:rPr>
          <w:rFonts w:ascii="Times New Roman" w:eastAsia="Times New Roman" w:hAnsi="Times New Roman" w:cs="Times New Roman"/>
          <w:sz w:val="24"/>
          <w:szCs w:val="24"/>
        </w:rPr>
        <w:t>Houwers</w:t>
      </w:r>
      <w:proofErr w:type="spellEnd"/>
      <w:r>
        <w:rPr>
          <w:rFonts w:ascii="Times New Roman" w:eastAsia="Times New Roman" w:hAnsi="Times New Roman" w:cs="Times New Roman"/>
          <w:sz w:val="24"/>
          <w:szCs w:val="24"/>
        </w:rPr>
        <w:t>, 2017). Princess movies that were released more recently demonstrated significantly fewer racial and gender stereotypes in comparison with their earlier counterparts. Unlike Snow White (1938), who (as noted above) waited to be rescued and spent her days taking care of the dwarves, Tiana (2009) utilized her cooking skills to change her social status and empower herself, saving every penny from her double work shifts to get “almost there” (</w:t>
      </w:r>
      <w:proofErr w:type="spellStart"/>
      <w:r>
        <w:rPr>
          <w:rFonts w:ascii="Times New Roman" w:eastAsia="Times New Roman" w:hAnsi="Times New Roman" w:cs="Times New Roman"/>
          <w:sz w:val="24"/>
          <w:szCs w:val="24"/>
        </w:rPr>
        <w:t>Blankestijn</w:t>
      </w:r>
      <w:proofErr w:type="spellEnd"/>
      <w:r>
        <w:rPr>
          <w:rFonts w:ascii="Times New Roman" w:eastAsia="Times New Roman" w:hAnsi="Times New Roman" w:cs="Times New Roman"/>
          <w:sz w:val="24"/>
          <w:szCs w:val="24"/>
        </w:rPr>
        <w:t xml:space="preserve">, 2015). While both films utilize the gendered stereotype of women in the kitchen, </w:t>
      </w:r>
      <w:r w:rsidRPr="00270A32">
        <w:rPr>
          <w:rFonts w:ascii="Times New Roman" w:eastAsia="Times New Roman" w:hAnsi="Times New Roman" w:cs="Times New Roman"/>
          <w:i/>
          <w:iCs/>
          <w:sz w:val="24"/>
          <w:szCs w:val="24"/>
        </w:rPr>
        <w:t>The Princess and the Frog</w:t>
      </w:r>
      <w:r w:rsidR="00260C19">
        <w:rPr>
          <w:rFonts w:ascii="Times New Roman" w:eastAsia="Times New Roman" w:hAnsi="Times New Roman" w:cs="Times New Roman"/>
          <w:sz w:val="24"/>
          <w:szCs w:val="24"/>
        </w:rPr>
        <w:t xml:space="preserve"> (2009)</w:t>
      </w:r>
      <w:r>
        <w:rPr>
          <w:rFonts w:ascii="Times New Roman" w:eastAsia="Times New Roman" w:hAnsi="Times New Roman" w:cs="Times New Roman"/>
          <w:sz w:val="24"/>
          <w:szCs w:val="24"/>
        </w:rPr>
        <w:t xml:space="preserve"> incorporates aspects of contemporary gender discourse surrounding female empowerment and independence. In this way, Disney has </w:t>
      </w:r>
      <w:r w:rsidR="00260C19">
        <w:rPr>
          <w:rFonts w:ascii="Times New Roman" w:eastAsia="Times New Roman" w:hAnsi="Times New Roman" w:cs="Times New Roman"/>
          <w:sz w:val="24"/>
          <w:szCs w:val="24"/>
        </w:rPr>
        <w:t xml:space="preserve">been </w:t>
      </w:r>
      <w:r>
        <w:rPr>
          <w:rFonts w:ascii="Times New Roman" w:eastAsia="Times New Roman" w:hAnsi="Times New Roman" w:cs="Times New Roman"/>
          <w:sz w:val="24"/>
          <w:szCs w:val="24"/>
        </w:rPr>
        <w:t xml:space="preserve">shown to address </w:t>
      </w:r>
      <w:r w:rsidR="00260C19">
        <w:rPr>
          <w:rFonts w:ascii="Times New Roman" w:eastAsia="Times New Roman" w:hAnsi="Times New Roman" w:cs="Times New Roman"/>
          <w:sz w:val="24"/>
          <w:szCs w:val="24"/>
        </w:rPr>
        <w:t xml:space="preserve">some </w:t>
      </w:r>
      <w:r>
        <w:rPr>
          <w:rFonts w:ascii="Times New Roman" w:eastAsia="Times New Roman" w:hAnsi="Times New Roman" w:cs="Times New Roman"/>
          <w:sz w:val="24"/>
          <w:szCs w:val="24"/>
        </w:rPr>
        <w:t xml:space="preserve">criticisms over time - but </w:t>
      </w:r>
      <w:r w:rsidR="00260C19">
        <w:rPr>
          <w:rFonts w:ascii="Times New Roman" w:eastAsia="Times New Roman" w:hAnsi="Times New Roman" w:cs="Times New Roman"/>
          <w:sz w:val="24"/>
          <w:szCs w:val="24"/>
        </w:rPr>
        <w:t xml:space="preserve">it remains to be fully explored. </w:t>
      </w:r>
    </w:p>
    <w:p w14:paraId="64985007" w14:textId="0DB8B466"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proposed thesis will focus on how Disney reworks classic narratives through live-action remakes. Live-action movies provide the Walt Disney Company with the unique opportunity for a “redo”, an opportunity to revise the narrative to include fewer stereotypes and address the criticisms that have been levied towards the princess line. On the surface, there is progress. The live-action renditions of all four films feature more racially diverse casts: </w:t>
      </w:r>
      <w:r w:rsidRPr="00270A32">
        <w:rPr>
          <w:rFonts w:ascii="Times New Roman" w:eastAsia="Times New Roman" w:hAnsi="Times New Roman" w:cs="Times New Roman"/>
          <w:i/>
          <w:iCs/>
          <w:sz w:val="24"/>
          <w:szCs w:val="24"/>
        </w:rPr>
        <w:t>Mulan</w:t>
      </w:r>
      <w:r>
        <w:rPr>
          <w:rFonts w:ascii="Times New Roman" w:eastAsia="Times New Roman" w:hAnsi="Times New Roman" w:cs="Times New Roman"/>
          <w:sz w:val="24"/>
          <w:szCs w:val="24"/>
        </w:rPr>
        <w:t xml:space="preserve"> refocuses the narrative to center on the heroine rather than her relationship with </w:t>
      </w:r>
      <w:r w:rsidR="00EB6A66">
        <w:rPr>
          <w:rFonts w:ascii="Times New Roman" w:eastAsia="Times New Roman" w:hAnsi="Times New Roman" w:cs="Times New Roman"/>
          <w:sz w:val="24"/>
          <w:szCs w:val="24"/>
        </w:rPr>
        <w:t>Li Shang</w:t>
      </w:r>
      <w:r>
        <w:rPr>
          <w:rFonts w:ascii="Times New Roman" w:eastAsia="Times New Roman" w:hAnsi="Times New Roman" w:cs="Times New Roman"/>
          <w:sz w:val="24"/>
          <w:szCs w:val="24"/>
        </w:rPr>
        <w:t xml:space="preserve">, Jasmine is featured with her own song of resistance to misogyny, </w:t>
      </w:r>
      <w:r w:rsidRPr="00270A32">
        <w:rPr>
          <w:rFonts w:ascii="Times New Roman" w:eastAsia="Times New Roman" w:hAnsi="Times New Roman" w:cs="Times New Roman"/>
          <w:i/>
          <w:iCs/>
          <w:sz w:val="24"/>
          <w:szCs w:val="24"/>
        </w:rPr>
        <w:t>Beauty and the Beast</w:t>
      </w:r>
      <w:r>
        <w:rPr>
          <w:rFonts w:ascii="Times New Roman" w:eastAsia="Times New Roman" w:hAnsi="Times New Roman" w:cs="Times New Roman"/>
          <w:sz w:val="24"/>
          <w:szCs w:val="24"/>
        </w:rPr>
        <w:t xml:space="preserve"> featured </w:t>
      </w:r>
      <w:r>
        <w:rPr>
          <w:rFonts w:ascii="Times New Roman" w:eastAsia="Times New Roman" w:hAnsi="Times New Roman" w:cs="Times New Roman"/>
          <w:sz w:val="24"/>
          <w:szCs w:val="24"/>
        </w:rPr>
        <w:lastRenderedPageBreak/>
        <w:t xml:space="preserve">a broader spectrum of sexualities, and </w:t>
      </w:r>
      <w:r w:rsidRPr="00270A32">
        <w:rPr>
          <w:rFonts w:ascii="Times New Roman" w:eastAsia="Times New Roman" w:hAnsi="Times New Roman" w:cs="Times New Roman"/>
          <w:i/>
          <w:iCs/>
          <w:sz w:val="24"/>
          <w:szCs w:val="24"/>
        </w:rPr>
        <w:t>Cinderella</w:t>
      </w:r>
      <w:r>
        <w:rPr>
          <w:rFonts w:ascii="Times New Roman" w:eastAsia="Times New Roman" w:hAnsi="Times New Roman" w:cs="Times New Roman"/>
          <w:sz w:val="24"/>
          <w:szCs w:val="24"/>
        </w:rPr>
        <w:t xml:space="preserve"> features an “empowered” Ella who develops a relationship with the Prince rather than merely relying on his salvation. </w:t>
      </w:r>
    </w:p>
    <w:p w14:paraId="4242F914" w14:textId="033D36A1" w:rsidR="00CD74F4" w:rsidRDefault="00EE40CF" w:rsidP="006B775E">
      <w:pPr>
        <w:spacing w:line="480" w:lineRule="auto"/>
        <w:ind w:firstLine="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Houwers</w:t>
      </w:r>
      <w:proofErr w:type="spellEnd"/>
      <w:r>
        <w:rPr>
          <w:rFonts w:ascii="Times New Roman" w:eastAsia="Times New Roman" w:hAnsi="Times New Roman" w:cs="Times New Roman"/>
          <w:sz w:val="24"/>
          <w:szCs w:val="24"/>
        </w:rPr>
        <w:t xml:space="preserve"> (2017) confirmed these observations in an analysis </w:t>
      </w:r>
      <w:r w:rsidR="00CD74F4">
        <w:rPr>
          <w:rFonts w:ascii="Times New Roman" w:eastAsia="Times New Roman" w:hAnsi="Times New Roman" w:cs="Times New Roman"/>
          <w:sz w:val="24"/>
          <w:szCs w:val="24"/>
        </w:rPr>
        <w:t xml:space="preserve">of gender stereotypes within </w:t>
      </w:r>
      <w:r>
        <w:rPr>
          <w:rFonts w:ascii="Times New Roman" w:eastAsia="Times New Roman" w:hAnsi="Times New Roman" w:cs="Times New Roman"/>
          <w:sz w:val="24"/>
          <w:szCs w:val="24"/>
        </w:rPr>
        <w:t xml:space="preserve">the live-action and original renditions of </w:t>
      </w:r>
      <w:r w:rsidRPr="00270A32">
        <w:rPr>
          <w:rFonts w:ascii="Times New Roman" w:eastAsia="Times New Roman" w:hAnsi="Times New Roman" w:cs="Times New Roman"/>
          <w:i/>
          <w:iCs/>
          <w:sz w:val="24"/>
          <w:szCs w:val="24"/>
        </w:rPr>
        <w:t>Cinderella</w:t>
      </w:r>
      <w:r>
        <w:rPr>
          <w:rFonts w:ascii="Times New Roman" w:eastAsia="Times New Roman" w:hAnsi="Times New Roman" w:cs="Times New Roman"/>
          <w:sz w:val="24"/>
          <w:szCs w:val="24"/>
        </w:rPr>
        <w:t xml:space="preserve"> and </w:t>
      </w:r>
      <w:r w:rsidRPr="00270A32">
        <w:rPr>
          <w:rFonts w:ascii="Times New Roman" w:eastAsia="Times New Roman" w:hAnsi="Times New Roman" w:cs="Times New Roman"/>
          <w:i/>
          <w:iCs/>
          <w:sz w:val="24"/>
          <w:szCs w:val="24"/>
        </w:rPr>
        <w:t>Beauty and the Beast</w:t>
      </w:r>
      <w:r>
        <w:rPr>
          <w:rFonts w:ascii="Times New Roman" w:eastAsia="Times New Roman" w:hAnsi="Times New Roman" w:cs="Times New Roman"/>
          <w:sz w:val="24"/>
          <w:szCs w:val="24"/>
        </w:rPr>
        <w:t>. Th</w:t>
      </w:r>
      <w:r w:rsidR="002D3B2B">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study </w:t>
      </w:r>
      <w:r w:rsidR="002D3B2B">
        <w:rPr>
          <w:rFonts w:ascii="Times New Roman" w:eastAsia="Times New Roman" w:hAnsi="Times New Roman" w:cs="Times New Roman"/>
          <w:sz w:val="24"/>
          <w:szCs w:val="24"/>
        </w:rPr>
        <w:t xml:space="preserve">determined </w:t>
      </w:r>
      <w:r>
        <w:rPr>
          <w:rFonts w:ascii="Times New Roman" w:eastAsia="Times New Roman" w:hAnsi="Times New Roman" w:cs="Times New Roman"/>
          <w:sz w:val="24"/>
          <w:szCs w:val="24"/>
        </w:rPr>
        <w:t>that the live-action movies contain</w:t>
      </w:r>
      <w:r w:rsidR="002D3B2B">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similar gender stereotypes to their original versions, but to a lesser degree</w:t>
      </w:r>
      <w:r w:rsidR="00CD74F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they also reflected elements of a progressive gender discourse (</w:t>
      </w:r>
      <w:proofErr w:type="spellStart"/>
      <w:r>
        <w:rPr>
          <w:rFonts w:ascii="Times New Roman" w:eastAsia="Times New Roman" w:hAnsi="Times New Roman" w:cs="Times New Roman"/>
          <w:sz w:val="24"/>
          <w:szCs w:val="24"/>
        </w:rPr>
        <w:t>Houwers</w:t>
      </w:r>
      <w:proofErr w:type="spellEnd"/>
      <w:r>
        <w:rPr>
          <w:rFonts w:ascii="Times New Roman" w:eastAsia="Times New Roman" w:hAnsi="Times New Roman" w:cs="Times New Roman"/>
          <w:sz w:val="24"/>
          <w:szCs w:val="24"/>
        </w:rPr>
        <w:t xml:space="preserve">, 2017). This study, however, utilized a human-coding </w:t>
      </w:r>
      <w:r w:rsidR="00CD74F4">
        <w:rPr>
          <w:rFonts w:ascii="Times New Roman" w:eastAsia="Times New Roman" w:hAnsi="Times New Roman" w:cs="Times New Roman"/>
          <w:sz w:val="24"/>
          <w:szCs w:val="24"/>
        </w:rPr>
        <w:t xml:space="preserve">content </w:t>
      </w:r>
      <w:r>
        <w:rPr>
          <w:rFonts w:ascii="Times New Roman" w:eastAsia="Times New Roman" w:hAnsi="Times New Roman" w:cs="Times New Roman"/>
          <w:sz w:val="24"/>
          <w:szCs w:val="24"/>
        </w:rPr>
        <w:t>analysis which only observes the text’s explicit meaning, rather than implicit messaging that can be communicated at the semantic level, and did not parse discourse into meaningful clusters.</w:t>
      </w:r>
      <w:r w:rsidR="002D3B2B">
        <w:rPr>
          <w:rFonts w:ascii="Times New Roman" w:eastAsia="Times New Roman" w:hAnsi="Times New Roman" w:cs="Times New Roman"/>
          <w:sz w:val="24"/>
          <w:szCs w:val="24"/>
        </w:rPr>
        <w:t xml:space="preserve"> In other words, these results may simply reflect the explicit meaning picked up on by viewers reflective of the whole movie, rather than target explicit role models (i.e., princesses) to address the insidious effects of non-representation and stereotypical portrayals. </w:t>
      </w:r>
      <w:r>
        <w:rPr>
          <w:rFonts w:ascii="Times New Roman" w:eastAsia="Times New Roman" w:hAnsi="Times New Roman" w:cs="Times New Roman"/>
          <w:sz w:val="24"/>
          <w:szCs w:val="24"/>
        </w:rPr>
        <w:t xml:space="preserve"> </w:t>
      </w:r>
    </w:p>
    <w:p w14:paraId="1E5A5A9F" w14:textId="394290C9" w:rsidR="008048E5" w:rsidRDefault="00506CA5"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 way to address this methodological problem is to employ advanced </w:t>
      </w:r>
      <w:r w:rsidR="00EE40CF">
        <w:rPr>
          <w:rFonts w:ascii="Times New Roman" w:eastAsia="Times New Roman" w:hAnsi="Times New Roman" w:cs="Times New Roman"/>
          <w:sz w:val="24"/>
          <w:szCs w:val="24"/>
        </w:rPr>
        <w:t>language analysis techniques that can automatically detect meaning in text</w:t>
      </w:r>
      <w:r>
        <w:rPr>
          <w:rFonts w:ascii="Times New Roman" w:eastAsia="Times New Roman" w:hAnsi="Times New Roman" w:cs="Times New Roman"/>
          <w:sz w:val="24"/>
          <w:szCs w:val="24"/>
        </w:rPr>
        <w:t>. This approach</w:t>
      </w:r>
      <w:r w:rsidR="00EE40CF">
        <w:rPr>
          <w:rFonts w:ascii="Times New Roman" w:eastAsia="Times New Roman" w:hAnsi="Times New Roman" w:cs="Times New Roman"/>
          <w:sz w:val="24"/>
          <w:szCs w:val="24"/>
        </w:rPr>
        <w:t xml:space="preserve"> may address some of the subjectivity in prior research using human coding</w:t>
      </w:r>
      <w:r>
        <w:rPr>
          <w:rFonts w:ascii="Times New Roman" w:eastAsia="Times New Roman" w:hAnsi="Times New Roman" w:cs="Times New Roman"/>
          <w:sz w:val="24"/>
          <w:szCs w:val="24"/>
        </w:rPr>
        <w:t>, and also provides additional nuanced insight into how stereotype content is embedded in popular media. Furthermore, it would be useful to further isolate those signals that portray this content within movies, rather than simply label a movie as more or less stereotypical.</w:t>
      </w:r>
      <w:r w:rsidR="00EE40CF">
        <w:rPr>
          <w:rFonts w:ascii="Times New Roman" w:eastAsia="Times New Roman" w:hAnsi="Times New Roman" w:cs="Times New Roman"/>
          <w:sz w:val="24"/>
          <w:szCs w:val="24"/>
        </w:rPr>
        <w:t xml:space="preserve"> As such, a textual analysis of the movies</w:t>
      </w:r>
      <w:r w:rsidR="00CD74F4">
        <w:rPr>
          <w:rFonts w:ascii="Times New Roman" w:eastAsia="Times New Roman" w:hAnsi="Times New Roman" w:cs="Times New Roman"/>
          <w:sz w:val="24"/>
          <w:szCs w:val="24"/>
        </w:rPr>
        <w:t>’</w:t>
      </w:r>
      <w:r w:rsidR="00EE40CF">
        <w:rPr>
          <w:rFonts w:ascii="Times New Roman" w:eastAsia="Times New Roman" w:hAnsi="Times New Roman" w:cs="Times New Roman"/>
          <w:sz w:val="24"/>
          <w:szCs w:val="24"/>
        </w:rPr>
        <w:t xml:space="preserve"> script</w:t>
      </w:r>
      <w:r w:rsidR="00CD74F4">
        <w:rPr>
          <w:rFonts w:ascii="Times New Roman" w:eastAsia="Times New Roman" w:hAnsi="Times New Roman" w:cs="Times New Roman"/>
          <w:sz w:val="24"/>
          <w:szCs w:val="24"/>
        </w:rPr>
        <w:t>s</w:t>
      </w:r>
      <w:r w:rsidR="00EE40CF">
        <w:rPr>
          <w:rFonts w:ascii="Times New Roman" w:eastAsia="Times New Roman" w:hAnsi="Times New Roman" w:cs="Times New Roman"/>
          <w:sz w:val="24"/>
          <w:szCs w:val="24"/>
        </w:rPr>
        <w:t xml:space="preserve"> </w:t>
      </w:r>
      <w:r w:rsidR="00CD74F4">
        <w:rPr>
          <w:rFonts w:ascii="Times New Roman" w:eastAsia="Times New Roman" w:hAnsi="Times New Roman" w:cs="Times New Roman"/>
          <w:sz w:val="24"/>
          <w:szCs w:val="24"/>
        </w:rPr>
        <w:t>(</w:t>
      </w:r>
      <w:r w:rsidR="00EE40CF">
        <w:rPr>
          <w:rFonts w:ascii="Times New Roman" w:eastAsia="Times New Roman" w:hAnsi="Times New Roman" w:cs="Times New Roman"/>
          <w:sz w:val="24"/>
          <w:szCs w:val="24"/>
        </w:rPr>
        <w:t>using natural language processing</w:t>
      </w:r>
      <w:r w:rsidR="00CD74F4">
        <w:rPr>
          <w:rFonts w:ascii="Times New Roman" w:eastAsia="Times New Roman" w:hAnsi="Times New Roman" w:cs="Times New Roman"/>
          <w:sz w:val="24"/>
          <w:szCs w:val="24"/>
        </w:rPr>
        <w:t>)</w:t>
      </w:r>
      <w:r w:rsidR="00EE40CF">
        <w:rPr>
          <w:rFonts w:ascii="Times New Roman" w:eastAsia="Times New Roman" w:hAnsi="Times New Roman" w:cs="Times New Roman"/>
          <w:sz w:val="24"/>
          <w:szCs w:val="24"/>
        </w:rPr>
        <w:t xml:space="preserve"> would be useful to examine implicit stereotype themes that exist beyond a surface-level analysis of </w:t>
      </w:r>
      <w:r>
        <w:rPr>
          <w:rFonts w:ascii="Times New Roman" w:eastAsia="Times New Roman" w:hAnsi="Times New Roman" w:cs="Times New Roman"/>
          <w:sz w:val="24"/>
          <w:szCs w:val="24"/>
        </w:rPr>
        <w:t xml:space="preserve">broad </w:t>
      </w:r>
      <w:r w:rsidR="00EE40CF">
        <w:rPr>
          <w:rFonts w:ascii="Times New Roman" w:eastAsia="Times New Roman" w:hAnsi="Times New Roman" w:cs="Times New Roman"/>
          <w:sz w:val="24"/>
          <w:szCs w:val="24"/>
        </w:rPr>
        <w:t>content and visual representation.</w:t>
      </w:r>
    </w:p>
    <w:p w14:paraId="0B533DE3"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Text Analysis in Psychological Research</w:t>
      </w:r>
    </w:p>
    <w:p w14:paraId="1379E2D1" w14:textId="49B9506D"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Compared to traditional response scales in psychological research, text analysis provides a more unobtrusive, unbiased, and ecologically valid approach to measurement (Boyd, 2017). In fact, language and text analysis are commonly utilized in psychological research to obtain novel insights into human perception and behavior (Dewey, 1910; Miller, 1951; Boyd, 2017). This form of analysis allows researchers to uncover how word usage relates to psychologically relevant variables. For example, studies into status differences have shown that higher-status </w:t>
      </w:r>
      <w:r w:rsidR="006D77DB">
        <w:rPr>
          <w:rFonts w:ascii="Times New Roman" w:eastAsia="Times New Roman" w:hAnsi="Times New Roman" w:cs="Times New Roman"/>
          <w:sz w:val="24"/>
          <w:szCs w:val="24"/>
        </w:rPr>
        <w:t xml:space="preserve">individuals </w:t>
      </w:r>
      <w:r>
        <w:rPr>
          <w:rFonts w:ascii="Times New Roman" w:eastAsia="Times New Roman" w:hAnsi="Times New Roman" w:cs="Times New Roman"/>
          <w:sz w:val="24"/>
          <w:szCs w:val="24"/>
        </w:rPr>
        <w:t>use “we” more often than “I” (</w:t>
      </w:r>
      <w:proofErr w:type="spellStart"/>
      <w:r>
        <w:rPr>
          <w:rFonts w:ascii="Times New Roman" w:eastAsia="Times New Roman" w:hAnsi="Times New Roman" w:cs="Times New Roman"/>
          <w:sz w:val="24"/>
          <w:szCs w:val="24"/>
        </w:rPr>
        <w:t>Kacewiz</w:t>
      </w:r>
      <w:proofErr w:type="spellEnd"/>
      <w:r>
        <w:rPr>
          <w:rFonts w:ascii="Times New Roman" w:eastAsia="Times New Roman" w:hAnsi="Times New Roman" w:cs="Times New Roman"/>
          <w:sz w:val="24"/>
          <w:szCs w:val="24"/>
        </w:rPr>
        <w:t xml:space="preserve">, Pennebaker, Davis, &amp; </w:t>
      </w:r>
      <w:proofErr w:type="spellStart"/>
      <w:r>
        <w:rPr>
          <w:rFonts w:ascii="Times New Roman" w:eastAsia="Times New Roman" w:hAnsi="Times New Roman" w:cs="Times New Roman"/>
          <w:sz w:val="24"/>
          <w:szCs w:val="24"/>
        </w:rPr>
        <w:t>Graesser</w:t>
      </w:r>
      <w:proofErr w:type="spellEnd"/>
      <w:r>
        <w:rPr>
          <w:rFonts w:ascii="Times New Roman" w:eastAsia="Times New Roman" w:hAnsi="Times New Roman" w:cs="Times New Roman"/>
          <w:sz w:val="24"/>
          <w:szCs w:val="24"/>
        </w:rPr>
        <w:t>, 2013). Other studies have applied text analysis to interpersonal relations, finding, for example, that members of longer-lasting relationships tend to match their linguistic style and use more positive emotional words (</w:t>
      </w:r>
      <w:proofErr w:type="spellStart"/>
      <w:r>
        <w:rPr>
          <w:rFonts w:ascii="Times New Roman" w:eastAsia="Times New Roman" w:hAnsi="Times New Roman" w:cs="Times New Roman"/>
          <w:sz w:val="24"/>
          <w:szCs w:val="24"/>
        </w:rPr>
        <w:t>Slatcher</w:t>
      </w:r>
      <w:proofErr w:type="spellEnd"/>
      <w:r>
        <w:rPr>
          <w:rFonts w:ascii="Times New Roman" w:eastAsia="Times New Roman" w:hAnsi="Times New Roman" w:cs="Times New Roman"/>
          <w:sz w:val="24"/>
          <w:szCs w:val="24"/>
        </w:rPr>
        <w:t xml:space="preserve"> &amp; Pennebaker, 2006). </w:t>
      </w:r>
      <w:r w:rsidR="006D77DB">
        <w:rPr>
          <w:rFonts w:ascii="Times New Roman" w:eastAsia="Times New Roman" w:hAnsi="Times New Roman" w:cs="Times New Roman"/>
          <w:sz w:val="24"/>
          <w:szCs w:val="24"/>
        </w:rPr>
        <w:t xml:space="preserve">In short, language often reveals information about the producer and the receiver. </w:t>
      </w:r>
    </w:p>
    <w:p w14:paraId="45FF2BFD" w14:textId="21465E3B"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most common and traditional method of analyzing </w:t>
      </w:r>
      <w:r w:rsidR="006D77DB">
        <w:rPr>
          <w:rFonts w:ascii="Times New Roman" w:eastAsia="Times New Roman" w:hAnsi="Times New Roman" w:cs="Times New Roman"/>
          <w:sz w:val="24"/>
          <w:szCs w:val="24"/>
        </w:rPr>
        <w:t>language</w:t>
      </w:r>
      <w:r>
        <w:rPr>
          <w:rFonts w:ascii="Times New Roman" w:eastAsia="Times New Roman" w:hAnsi="Times New Roman" w:cs="Times New Roman"/>
          <w:sz w:val="24"/>
          <w:szCs w:val="24"/>
        </w:rPr>
        <w:t xml:space="preserve">-based data has been human coding, in which a text is evaluated by human judges to determine the extent to which it reflects a construct of interest (e.g., content analyses, theme extraction). However, this method is time-consuming, resource demanding, and lacks standardization across corpora of text (i.e., themes are usually derived as a function of one text and not easily comparable). An increasingly popular alternative to human coding employs dictionaries of words and an algorithm to assess the degree to which these dictionaries are reflected </w:t>
      </w:r>
      <w:r w:rsidR="006D77DB">
        <w:rPr>
          <w:rFonts w:ascii="Times New Roman" w:eastAsia="Times New Roman" w:hAnsi="Times New Roman" w:cs="Times New Roman"/>
          <w:sz w:val="24"/>
          <w:szCs w:val="24"/>
        </w:rPr>
        <w:t xml:space="preserve">in </w:t>
      </w:r>
      <w:r>
        <w:rPr>
          <w:rFonts w:ascii="Times New Roman" w:eastAsia="Times New Roman" w:hAnsi="Times New Roman" w:cs="Times New Roman"/>
          <w:sz w:val="24"/>
          <w:szCs w:val="24"/>
        </w:rPr>
        <w:t>a</w:t>
      </w:r>
      <w:r w:rsidR="006D77DB">
        <w:rPr>
          <w:rFonts w:ascii="Times New Roman" w:eastAsia="Times New Roman" w:hAnsi="Times New Roman" w:cs="Times New Roman"/>
          <w:sz w:val="24"/>
          <w:szCs w:val="24"/>
        </w:rPr>
        <w:t>n input</w:t>
      </w:r>
      <w:r>
        <w:rPr>
          <w:rFonts w:ascii="Times New Roman" w:eastAsia="Times New Roman" w:hAnsi="Times New Roman" w:cs="Times New Roman"/>
          <w:sz w:val="24"/>
          <w:szCs w:val="24"/>
        </w:rPr>
        <w:t xml:space="preserve"> text (</w:t>
      </w:r>
      <w:proofErr w:type="spellStart"/>
      <w:r>
        <w:rPr>
          <w:rFonts w:ascii="Times New Roman" w:eastAsia="Times New Roman" w:hAnsi="Times New Roman" w:cs="Times New Roman"/>
          <w:sz w:val="24"/>
          <w:szCs w:val="24"/>
        </w:rPr>
        <w:t>Iliev</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Dehghani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Sagi</w:t>
      </w:r>
      <w:proofErr w:type="spellEnd"/>
      <w:r>
        <w:rPr>
          <w:rFonts w:ascii="Times New Roman" w:eastAsia="Times New Roman" w:hAnsi="Times New Roman" w:cs="Times New Roman"/>
          <w:sz w:val="24"/>
          <w:szCs w:val="24"/>
        </w:rPr>
        <w:t xml:space="preserve">, 2014; Pennebaker et al., 2007). A dictionary is a list of words that are related to or are indicative of a particular construct. Once created and validated (e.g., via behavioral methods or relationships to other constructs), dictionaries become a standardized approach for coding text data across </w:t>
      </w:r>
      <w:r w:rsidR="00BC1C34">
        <w:rPr>
          <w:rFonts w:ascii="Times New Roman" w:eastAsia="Times New Roman" w:hAnsi="Times New Roman" w:cs="Times New Roman"/>
          <w:sz w:val="24"/>
          <w:szCs w:val="24"/>
        </w:rPr>
        <w:t xml:space="preserve">samples </w:t>
      </w:r>
      <w:r>
        <w:rPr>
          <w:rFonts w:ascii="Times New Roman" w:eastAsia="Times New Roman" w:hAnsi="Times New Roman" w:cs="Times New Roman"/>
          <w:sz w:val="24"/>
          <w:szCs w:val="24"/>
        </w:rPr>
        <w:t xml:space="preserve">and </w:t>
      </w:r>
      <w:r w:rsidR="008777D8">
        <w:rPr>
          <w:rFonts w:ascii="Times New Roman" w:eastAsia="Times New Roman" w:hAnsi="Times New Roman" w:cs="Times New Roman"/>
          <w:sz w:val="24"/>
          <w:szCs w:val="24"/>
        </w:rPr>
        <w:t>for comparison</w:t>
      </w:r>
      <w:r>
        <w:rPr>
          <w:rFonts w:ascii="Times New Roman" w:eastAsia="Times New Roman" w:hAnsi="Times New Roman" w:cs="Times New Roman"/>
          <w:sz w:val="24"/>
          <w:szCs w:val="24"/>
        </w:rPr>
        <w:t xml:space="preserve">. Here, I will use dictionaries to code text data for </w:t>
      </w:r>
      <w:r>
        <w:rPr>
          <w:rFonts w:ascii="Times New Roman" w:eastAsia="Times New Roman" w:hAnsi="Times New Roman" w:cs="Times New Roman"/>
          <w:sz w:val="24"/>
          <w:szCs w:val="24"/>
        </w:rPr>
        <w:lastRenderedPageBreak/>
        <w:t xml:space="preserve">constructs of interest (in this case, stereotyped content) and compare </w:t>
      </w:r>
      <w:r w:rsidR="008777D8">
        <w:rPr>
          <w:rFonts w:ascii="Times New Roman" w:eastAsia="Times New Roman" w:hAnsi="Times New Roman" w:cs="Times New Roman"/>
          <w:sz w:val="24"/>
          <w:szCs w:val="24"/>
        </w:rPr>
        <w:t xml:space="preserve">the degree to which language is </w:t>
      </w:r>
      <w:r>
        <w:rPr>
          <w:rFonts w:ascii="Times New Roman" w:eastAsia="Times New Roman" w:hAnsi="Times New Roman" w:cs="Times New Roman"/>
          <w:sz w:val="24"/>
          <w:szCs w:val="24"/>
        </w:rPr>
        <w:t xml:space="preserve">related to </w:t>
      </w:r>
      <w:r w:rsidR="008777D8">
        <w:rPr>
          <w:rFonts w:ascii="Times New Roman" w:eastAsia="Times New Roman" w:hAnsi="Times New Roman" w:cs="Times New Roman"/>
          <w:sz w:val="24"/>
          <w:szCs w:val="24"/>
        </w:rPr>
        <w:t xml:space="preserve">stereotypical portrayals over time in </w:t>
      </w:r>
      <w:r>
        <w:rPr>
          <w:rFonts w:ascii="Times New Roman" w:eastAsia="Times New Roman" w:hAnsi="Times New Roman" w:cs="Times New Roman"/>
          <w:sz w:val="24"/>
          <w:szCs w:val="24"/>
        </w:rPr>
        <w:t xml:space="preserve">the Disney princess franchise. </w:t>
      </w:r>
    </w:p>
    <w:p w14:paraId="69476E5C" w14:textId="2399B555"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most widely used set of dictionaries in psychology is the Linguistic Inquiry and Word Count (LIWC; Pennebaker et al., 2007). This text analysis program counts the number of words that an input text contains across a series of psychologically meaningful categories (Pennebaker et al., 2007) and reports the percentage of words that fall into each. LIWC is a widely applied method for studying text related to emotion, social relationships, and thinking styles (</w:t>
      </w:r>
      <w:proofErr w:type="spellStart"/>
      <w:r>
        <w:rPr>
          <w:rFonts w:ascii="Times New Roman" w:eastAsia="Times New Roman" w:hAnsi="Times New Roman" w:cs="Times New Roman"/>
          <w:sz w:val="24"/>
          <w:szCs w:val="24"/>
        </w:rPr>
        <w:t>Tausczik</w:t>
      </w:r>
      <w:proofErr w:type="spellEnd"/>
      <w:r>
        <w:rPr>
          <w:rFonts w:ascii="Times New Roman" w:eastAsia="Times New Roman" w:hAnsi="Times New Roman" w:cs="Times New Roman"/>
          <w:sz w:val="24"/>
          <w:szCs w:val="24"/>
        </w:rPr>
        <w:t xml:space="preserve"> &amp; Pennebaker, 2010) and has been used by hundreds of studies to gain insight into the producer of language and/or the messages signaled by words. The wide usage of the LIWC dictionaries is due in part to the fact that dictionaries are cheaper and easier to implement than human coding, a</w:t>
      </w:r>
      <w:r w:rsidR="00967F6E">
        <w:rPr>
          <w:rFonts w:ascii="Times New Roman" w:eastAsia="Times New Roman" w:hAnsi="Times New Roman" w:cs="Times New Roman"/>
          <w:sz w:val="24"/>
          <w:szCs w:val="24"/>
        </w:rPr>
        <w:t>nd to</w:t>
      </w:r>
      <w:r>
        <w:rPr>
          <w:rFonts w:ascii="Times New Roman" w:eastAsia="Times New Roman" w:hAnsi="Times New Roman" w:cs="Times New Roman"/>
          <w:sz w:val="24"/>
          <w:szCs w:val="24"/>
        </w:rPr>
        <w:t xml:space="preserve"> the empirical match between LIWC and outcomes (Boyd, 2017). The ability to analyze a participant’s language to observe psychological processes and implicit attitudes </w:t>
      </w:r>
      <w:r w:rsidR="00DB1DF4">
        <w:rPr>
          <w:rFonts w:ascii="Times New Roman" w:eastAsia="Times New Roman" w:hAnsi="Times New Roman" w:cs="Times New Roman"/>
          <w:sz w:val="24"/>
          <w:szCs w:val="24"/>
        </w:rPr>
        <w:t>provides</w:t>
      </w:r>
      <w:r>
        <w:rPr>
          <w:rFonts w:ascii="Times New Roman" w:eastAsia="Times New Roman" w:hAnsi="Times New Roman" w:cs="Times New Roman"/>
          <w:sz w:val="24"/>
          <w:szCs w:val="24"/>
        </w:rPr>
        <w:t xml:space="preserve"> an entirely new perspective to the study of participant perceptions of stereotype content. However, as of yet, no studies have employed advanced language analysis programs such as LIWC to analyze Disney content.</w:t>
      </w:r>
    </w:p>
    <w:p w14:paraId="7461BD60" w14:textId="1905341E"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Stereotypes are beliefs about social groups that are often encoded and shaped through language (</w:t>
      </w:r>
      <w:proofErr w:type="spellStart"/>
      <w:r>
        <w:rPr>
          <w:rFonts w:ascii="Times New Roman" w:eastAsia="Times New Roman" w:hAnsi="Times New Roman" w:cs="Times New Roman"/>
          <w:sz w:val="24"/>
          <w:szCs w:val="24"/>
        </w:rPr>
        <w:t>Maass</w:t>
      </w:r>
      <w:proofErr w:type="spellEnd"/>
      <w:r>
        <w:rPr>
          <w:rFonts w:ascii="Times New Roman" w:eastAsia="Times New Roman" w:hAnsi="Times New Roman" w:cs="Times New Roman"/>
          <w:sz w:val="24"/>
          <w:szCs w:val="24"/>
        </w:rPr>
        <w:t xml:space="preserve">, 1999). From the natural language itself (e.g., grammatical gender in a language affecting gender representations; Sato et al., 2013), to the concreteness of the language used (e.g., ingroups described more abstractly than outgroups in positive contexts; </w:t>
      </w:r>
      <w:proofErr w:type="spellStart"/>
      <w:r>
        <w:rPr>
          <w:rFonts w:ascii="Times New Roman" w:eastAsia="Times New Roman" w:hAnsi="Times New Roman" w:cs="Times New Roman"/>
          <w:sz w:val="24"/>
          <w:szCs w:val="24"/>
        </w:rPr>
        <w:t>Maass</w:t>
      </w:r>
      <w:proofErr w:type="spellEnd"/>
      <w:r>
        <w:rPr>
          <w:rFonts w:ascii="Times New Roman" w:eastAsia="Times New Roman" w:hAnsi="Times New Roman" w:cs="Times New Roman"/>
          <w:sz w:val="24"/>
          <w:szCs w:val="24"/>
        </w:rPr>
        <w:t xml:space="preserve"> et al., 1989; Semin &amp; Fiedler, 1992), linguistic factors have been shown to illustrate and affect cultural attitudes. However, no instruments have existed to analyze stereotyped language in text data until recently</w:t>
      </w:r>
      <w:r w:rsidR="00DB1DF4">
        <w:rPr>
          <w:rFonts w:ascii="Times New Roman" w:eastAsia="Times New Roman" w:hAnsi="Times New Roman" w:cs="Times New Roman"/>
          <w:sz w:val="24"/>
          <w:szCs w:val="24"/>
        </w:rPr>
        <w:t xml:space="preserve"> (e.g., LIWC)</w:t>
      </w:r>
      <w:r>
        <w:rPr>
          <w:rFonts w:ascii="Times New Roman" w:eastAsia="Times New Roman" w:hAnsi="Times New Roman" w:cs="Times New Roman"/>
          <w:sz w:val="24"/>
          <w:szCs w:val="24"/>
        </w:rPr>
        <w:t>. One benefit of LIWC is that researchers can create new dictionaries specifically intended to measure new categories and content</w:t>
      </w:r>
      <w:r w:rsidR="00967F6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w:t>
      </w:r>
      <w:r w:rsidR="00967F6E">
        <w:rPr>
          <w:rFonts w:ascii="Times New Roman" w:eastAsia="Times New Roman" w:hAnsi="Times New Roman" w:cs="Times New Roman"/>
          <w:sz w:val="24"/>
          <w:szCs w:val="24"/>
        </w:rPr>
        <w:t xml:space="preserve">can </w:t>
      </w:r>
      <w:r>
        <w:rPr>
          <w:rFonts w:ascii="Times New Roman" w:eastAsia="Times New Roman" w:hAnsi="Times New Roman" w:cs="Times New Roman"/>
          <w:sz w:val="24"/>
          <w:szCs w:val="24"/>
        </w:rPr>
        <w:t xml:space="preserve">pass these through the </w:t>
      </w:r>
      <w:r>
        <w:rPr>
          <w:rFonts w:ascii="Times New Roman" w:eastAsia="Times New Roman" w:hAnsi="Times New Roman" w:cs="Times New Roman"/>
          <w:sz w:val="24"/>
          <w:szCs w:val="24"/>
        </w:rPr>
        <w:lastRenderedPageBreak/>
        <w:t xml:space="preserve">algorithm. In the proposed thesis, I will use two dictionaries </w:t>
      </w:r>
      <w:r w:rsidR="00DB1DF4">
        <w:rPr>
          <w:rFonts w:ascii="Times New Roman" w:eastAsia="Times New Roman" w:hAnsi="Times New Roman" w:cs="Times New Roman"/>
          <w:sz w:val="24"/>
          <w:szCs w:val="24"/>
        </w:rPr>
        <w:t xml:space="preserve">developed </w:t>
      </w:r>
      <w:r>
        <w:rPr>
          <w:rFonts w:ascii="Times New Roman" w:eastAsia="Times New Roman" w:hAnsi="Times New Roman" w:cs="Times New Roman"/>
          <w:sz w:val="24"/>
          <w:szCs w:val="24"/>
        </w:rPr>
        <w:t>from existing research. The first will examine stereotype content magnitude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Prentice &amp; Carranza, 2002) and the second will examine warmth and competence, the two dimensions of the Stereotype Content Model (described below, Nicholas et al., 2020). To </w:t>
      </w:r>
      <w:r w:rsidR="00DB1DF4">
        <w:rPr>
          <w:rFonts w:ascii="Times New Roman" w:eastAsia="Times New Roman" w:hAnsi="Times New Roman" w:cs="Times New Roman"/>
          <w:sz w:val="24"/>
          <w:szCs w:val="24"/>
        </w:rPr>
        <w:t xml:space="preserve">my </w:t>
      </w:r>
      <w:r>
        <w:rPr>
          <w:rFonts w:ascii="Times New Roman" w:eastAsia="Times New Roman" w:hAnsi="Times New Roman" w:cs="Times New Roman"/>
          <w:sz w:val="24"/>
          <w:szCs w:val="24"/>
        </w:rPr>
        <w:t>knowledge, this study is the first to utilize either dictionary type</w:t>
      </w:r>
      <w:r w:rsidR="0016458B">
        <w:rPr>
          <w:rFonts w:ascii="Times New Roman" w:eastAsia="Times New Roman" w:hAnsi="Times New Roman" w:cs="Times New Roman"/>
          <w:sz w:val="24"/>
          <w:szCs w:val="24"/>
        </w:rPr>
        <w:t xml:space="preserve"> in this way</w:t>
      </w:r>
      <w:r>
        <w:rPr>
          <w:rFonts w:ascii="Times New Roman" w:eastAsia="Times New Roman" w:hAnsi="Times New Roman" w:cs="Times New Roman"/>
          <w:sz w:val="24"/>
          <w:szCs w:val="24"/>
        </w:rPr>
        <w:t xml:space="preserve">, or to implement these in the context of media portrayals. </w:t>
      </w:r>
    </w:p>
    <w:p w14:paraId="64AAF2AD"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Racial and Gender Stereotype Content and the Stereotype Content Model</w:t>
      </w:r>
    </w:p>
    <w:p w14:paraId="0D2CB8C8"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proposed studies will analyze stereotyping via stereotype content magnitude and the Stereotype Content Model (Fiske et al., 2002). The first, stereotype content magnitude, has been studied within psychology for nearly a century, beginning first with a classic study conducted by Katz and </w:t>
      </w:r>
      <w:proofErr w:type="spellStart"/>
      <w:r>
        <w:rPr>
          <w:rFonts w:ascii="Times New Roman" w:eastAsia="Times New Roman" w:hAnsi="Times New Roman" w:cs="Times New Roman"/>
          <w:sz w:val="24"/>
          <w:szCs w:val="24"/>
        </w:rPr>
        <w:t>Braly</w:t>
      </w:r>
      <w:proofErr w:type="spellEnd"/>
      <w:r>
        <w:rPr>
          <w:rFonts w:ascii="Times New Roman" w:eastAsia="Times New Roman" w:hAnsi="Times New Roman" w:cs="Times New Roman"/>
          <w:sz w:val="24"/>
          <w:szCs w:val="24"/>
        </w:rPr>
        <w:t xml:space="preserve"> (1933). Here, researchers documented stereotyped traits across racial and ethnic groups by asking Princeton undergraduates to rank a series of traits in terms of how representative the trait was of a particular group. This procedure has since been replicated and updated across nearly a century (Gilbert, 1951; </w:t>
      </w:r>
      <w:proofErr w:type="spellStart"/>
      <w:r>
        <w:rPr>
          <w:rFonts w:ascii="Times New Roman" w:eastAsia="Times New Roman" w:hAnsi="Times New Roman" w:cs="Times New Roman"/>
          <w:sz w:val="24"/>
          <w:szCs w:val="24"/>
        </w:rPr>
        <w:t>Karlins</w:t>
      </w:r>
      <w:proofErr w:type="spellEnd"/>
      <w:r>
        <w:rPr>
          <w:rFonts w:ascii="Times New Roman" w:eastAsia="Times New Roman" w:hAnsi="Times New Roman" w:cs="Times New Roman"/>
          <w:sz w:val="24"/>
          <w:szCs w:val="24"/>
        </w:rPr>
        <w:t xml:space="preserve"> et al., 1969;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These studies document changes in the favorability and uniformity of stereotypes over time. The most recent replication, conducted by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and colleagues (2001), produced a list of traits for 10 racial and ethnic groups (i.e., German, Italian, African American, Irish, English, American, Chinese, Japanese, Jewish, and Turkish). The proposed thesis will use this validated list to develop a dictionary of associated traits for each racial and ethnic group that can be analyzed using LIWC. </w:t>
      </w:r>
    </w:p>
    <w:p w14:paraId="07B993A5" w14:textId="793CE0A6" w:rsidR="00967F6E" w:rsidRPr="00967F6E" w:rsidRDefault="00967F6E" w:rsidP="00967F6E">
      <w:pPr>
        <w:spacing w:line="480" w:lineRule="auto"/>
        <w:ind w:firstLine="720"/>
        <w:rPr>
          <w:rFonts w:ascii="Times New Roman" w:eastAsia="Times New Roman" w:hAnsi="Times New Roman" w:cs="Times New Roman"/>
          <w:sz w:val="24"/>
          <w:szCs w:val="24"/>
          <w:lang w:val="en-US"/>
        </w:rPr>
      </w:pPr>
      <w:r w:rsidRPr="00967F6E">
        <w:rPr>
          <w:rFonts w:ascii="Times New Roman" w:eastAsia="Times New Roman" w:hAnsi="Times New Roman" w:cs="Times New Roman"/>
          <w:sz w:val="24"/>
          <w:szCs w:val="24"/>
          <w:lang w:val="en-US"/>
        </w:rPr>
        <w:t xml:space="preserve">Similarly, to document stereotyped traits across gender identifications (man, woman), Prentice and Carranza (2002), asked Princeton undergraduates to rate the extent which a series of traits were associated with men or with women. From their study, the researchers were able to </w:t>
      </w:r>
      <w:r w:rsidRPr="00967F6E">
        <w:rPr>
          <w:rFonts w:ascii="Times New Roman" w:eastAsia="Times New Roman" w:hAnsi="Times New Roman" w:cs="Times New Roman"/>
          <w:sz w:val="24"/>
          <w:szCs w:val="24"/>
          <w:lang w:val="en-US"/>
        </w:rPr>
        <w:lastRenderedPageBreak/>
        <w:t>develop a series of proscriptive</w:t>
      </w:r>
      <w:r>
        <w:rPr>
          <w:rFonts w:ascii="Times New Roman" w:eastAsia="Times New Roman" w:hAnsi="Times New Roman" w:cs="Times New Roman"/>
          <w:sz w:val="24"/>
          <w:szCs w:val="24"/>
          <w:lang w:val="en-US"/>
        </w:rPr>
        <w:t xml:space="preserve"> and prescriptive</w:t>
      </w:r>
      <w:r w:rsidRPr="00967F6E">
        <w:rPr>
          <w:rFonts w:ascii="Times New Roman" w:eastAsia="Times New Roman" w:hAnsi="Times New Roman" w:cs="Times New Roman"/>
          <w:sz w:val="24"/>
          <w:szCs w:val="24"/>
          <w:lang w:val="en-US"/>
        </w:rPr>
        <w:t xml:space="preserve"> traits that were </w:t>
      </w:r>
      <w:r w:rsidR="0016458B">
        <w:rPr>
          <w:rFonts w:ascii="Times New Roman" w:eastAsia="Times New Roman" w:hAnsi="Times New Roman" w:cs="Times New Roman"/>
          <w:sz w:val="24"/>
          <w:szCs w:val="24"/>
          <w:lang w:val="en-US"/>
        </w:rPr>
        <w:t xml:space="preserve">expected to be either amplified or dampened as a function of </w:t>
      </w:r>
      <w:r>
        <w:rPr>
          <w:rFonts w:ascii="Times New Roman" w:eastAsia="Times New Roman" w:hAnsi="Times New Roman" w:cs="Times New Roman"/>
          <w:sz w:val="24"/>
          <w:szCs w:val="24"/>
          <w:lang w:val="en-US"/>
        </w:rPr>
        <w:t xml:space="preserve">gender. </w:t>
      </w:r>
      <w:r w:rsidR="008E55FD">
        <w:rPr>
          <w:rFonts w:ascii="Times New Roman" w:eastAsia="Times New Roman" w:hAnsi="Times New Roman" w:cs="Times New Roman"/>
          <w:sz w:val="24"/>
          <w:szCs w:val="24"/>
          <w:lang w:val="en-US"/>
        </w:rPr>
        <w:t>I</w:t>
      </w:r>
      <w:r w:rsidR="008E55FD" w:rsidRPr="00967F6E">
        <w:rPr>
          <w:rFonts w:ascii="Times New Roman" w:eastAsia="Times New Roman" w:hAnsi="Times New Roman" w:cs="Times New Roman"/>
          <w:sz w:val="24"/>
          <w:szCs w:val="24"/>
          <w:lang w:val="en-US"/>
        </w:rPr>
        <w:t xml:space="preserve"> </w:t>
      </w:r>
      <w:r w:rsidRPr="00967F6E">
        <w:rPr>
          <w:rFonts w:ascii="Times New Roman" w:eastAsia="Times New Roman" w:hAnsi="Times New Roman" w:cs="Times New Roman"/>
          <w:sz w:val="24"/>
          <w:szCs w:val="24"/>
          <w:lang w:val="en-US"/>
        </w:rPr>
        <w:t>will use the</w:t>
      </w:r>
      <w:r>
        <w:rPr>
          <w:rFonts w:ascii="Times New Roman" w:eastAsia="Times New Roman" w:hAnsi="Times New Roman" w:cs="Times New Roman"/>
          <w:sz w:val="24"/>
          <w:szCs w:val="24"/>
          <w:lang w:val="en-US"/>
        </w:rPr>
        <w:t>se</w:t>
      </w:r>
      <w:r w:rsidRPr="00967F6E">
        <w:rPr>
          <w:rFonts w:ascii="Times New Roman" w:eastAsia="Times New Roman" w:hAnsi="Times New Roman" w:cs="Times New Roman"/>
          <w:sz w:val="24"/>
          <w:szCs w:val="24"/>
          <w:lang w:val="en-US"/>
        </w:rPr>
        <w:t xml:space="preserve"> lists of traits to create gender stereotype content dictionaries for </w:t>
      </w:r>
      <w:r w:rsidR="008E55FD">
        <w:rPr>
          <w:rFonts w:ascii="Times New Roman" w:eastAsia="Times New Roman" w:hAnsi="Times New Roman" w:cs="Times New Roman"/>
          <w:sz w:val="24"/>
          <w:szCs w:val="24"/>
          <w:lang w:val="en-US"/>
        </w:rPr>
        <w:t>men and women</w:t>
      </w:r>
      <w:r w:rsidRPr="00967F6E">
        <w:rPr>
          <w:rFonts w:ascii="Times New Roman" w:eastAsia="Times New Roman" w:hAnsi="Times New Roman" w:cs="Times New Roman"/>
          <w:sz w:val="24"/>
          <w:szCs w:val="24"/>
          <w:lang w:val="en-US"/>
        </w:rPr>
        <w:t xml:space="preserve">. Through LIWC, </w:t>
      </w:r>
      <w:r w:rsidR="008E55FD">
        <w:rPr>
          <w:rFonts w:ascii="Times New Roman" w:eastAsia="Times New Roman" w:hAnsi="Times New Roman" w:cs="Times New Roman"/>
          <w:sz w:val="24"/>
          <w:szCs w:val="24"/>
          <w:lang w:val="en-US"/>
        </w:rPr>
        <w:t>I</w:t>
      </w:r>
      <w:r w:rsidR="008E55FD" w:rsidRPr="00967F6E">
        <w:rPr>
          <w:rFonts w:ascii="Times New Roman" w:eastAsia="Times New Roman" w:hAnsi="Times New Roman" w:cs="Times New Roman"/>
          <w:sz w:val="24"/>
          <w:szCs w:val="24"/>
          <w:lang w:val="en-US"/>
        </w:rPr>
        <w:t xml:space="preserve"> </w:t>
      </w:r>
      <w:r w:rsidRPr="00967F6E">
        <w:rPr>
          <w:rFonts w:ascii="Times New Roman" w:eastAsia="Times New Roman" w:hAnsi="Times New Roman" w:cs="Times New Roman"/>
          <w:sz w:val="24"/>
          <w:szCs w:val="24"/>
          <w:lang w:val="en-US"/>
        </w:rPr>
        <w:t xml:space="preserve">can analyze the percentage of traits that are used in participant and script language, which will then allow </w:t>
      </w:r>
      <w:r w:rsidR="008E55FD">
        <w:rPr>
          <w:rFonts w:ascii="Times New Roman" w:eastAsia="Times New Roman" w:hAnsi="Times New Roman" w:cs="Times New Roman"/>
          <w:sz w:val="24"/>
          <w:szCs w:val="24"/>
          <w:lang w:val="en-US"/>
        </w:rPr>
        <w:t>me</w:t>
      </w:r>
      <w:r w:rsidR="008E55FD" w:rsidRPr="00967F6E">
        <w:rPr>
          <w:rFonts w:ascii="Times New Roman" w:eastAsia="Times New Roman" w:hAnsi="Times New Roman" w:cs="Times New Roman"/>
          <w:sz w:val="24"/>
          <w:szCs w:val="24"/>
          <w:lang w:val="en-US"/>
        </w:rPr>
        <w:t xml:space="preserve"> </w:t>
      </w:r>
      <w:r w:rsidRPr="00967F6E">
        <w:rPr>
          <w:rFonts w:ascii="Times New Roman" w:eastAsia="Times New Roman" w:hAnsi="Times New Roman" w:cs="Times New Roman"/>
          <w:sz w:val="24"/>
          <w:szCs w:val="24"/>
          <w:lang w:val="en-US"/>
        </w:rPr>
        <w:t>to determine the magnitude of gender</w:t>
      </w:r>
      <w:r w:rsidR="008E55FD">
        <w:rPr>
          <w:rFonts w:ascii="Times New Roman" w:eastAsia="Times New Roman" w:hAnsi="Times New Roman" w:cs="Times New Roman"/>
          <w:sz w:val="24"/>
          <w:szCs w:val="24"/>
          <w:lang w:val="en-US"/>
        </w:rPr>
        <w:t>ed</w:t>
      </w:r>
      <w:r w:rsidRPr="00967F6E">
        <w:rPr>
          <w:rFonts w:ascii="Times New Roman" w:eastAsia="Times New Roman" w:hAnsi="Times New Roman" w:cs="Times New Roman"/>
          <w:sz w:val="24"/>
          <w:szCs w:val="24"/>
          <w:lang w:val="en-US"/>
        </w:rPr>
        <w:t xml:space="preserve"> stereotype content</w:t>
      </w:r>
      <w:r w:rsidR="008E55FD">
        <w:rPr>
          <w:rFonts w:ascii="Times New Roman" w:eastAsia="Times New Roman" w:hAnsi="Times New Roman" w:cs="Times New Roman"/>
          <w:sz w:val="24"/>
          <w:szCs w:val="24"/>
          <w:lang w:val="en-US"/>
        </w:rPr>
        <w:t xml:space="preserve"> and compare consumer perceptions with media signals in a standardized way</w:t>
      </w:r>
      <w:r w:rsidRPr="00967F6E">
        <w:rPr>
          <w:rFonts w:ascii="Times New Roman" w:eastAsia="Times New Roman" w:hAnsi="Times New Roman" w:cs="Times New Roman"/>
          <w:sz w:val="24"/>
          <w:szCs w:val="24"/>
          <w:lang w:val="en-US"/>
        </w:rPr>
        <w:t>. </w:t>
      </w:r>
    </w:p>
    <w:p w14:paraId="7561E340" w14:textId="5868AE3F" w:rsidR="008048E5" w:rsidRPr="00967F6E" w:rsidRDefault="00967F6E" w:rsidP="00967F6E">
      <w:pPr>
        <w:spacing w:line="480" w:lineRule="auto"/>
        <w:ind w:firstLine="720"/>
        <w:rPr>
          <w:rFonts w:ascii="Times New Roman" w:eastAsia="Times New Roman" w:hAnsi="Times New Roman" w:cs="Times New Roman"/>
          <w:sz w:val="24"/>
          <w:szCs w:val="24"/>
          <w:lang w:val="en-US"/>
        </w:rPr>
      </w:pPr>
      <w:r w:rsidRPr="00967F6E">
        <w:rPr>
          <w:rFonts w:ascii="Times New Roman" w:eastAsia="Times New Roman" w:hAnsi="Times New Roman" w:cs="Times New Roman"/>
          <w:sz w:val="24"/>
          <w:szCs w:val="24"/>
          <w:lang w:val="en-US"/>
        </w:rPr>
        <w:t>While the Princeton measures of stereotype content (</w:t>
      </w:r>
      <w:proofErr w:type="spellStart"/>
      <w:r w:rsidRPr="00967F6E">
        <w:rPr>
          <w:rFonts w:ascii="Times New Roman" w:eastAsia="Times New Roman" w:hAnsi="Times New Roman" w:cs="Times New Roman"/>
          <w:sz w:val="24"/>
          <w:szCs w:val="24"/>
          <w:lang w:val="en-US"/>
        </w:rPr>
        <w:t>Madon</w:t>
      </w:r>
      <w:proofErr w:type="spellEnd"/>
      <w:r w:rsidRPr="00967F6E">
        <w:rPr>
          <w:rFonts w:ascii="Times New Roman" w:eastAsia="Times New Roman" w:hAnsi="Times New Roman" w:cs="Times New Roman"/>
          <w:sz w:val="24"/>
          <w:szCs w:val="24"/>
          <w:lang w:val="en-US"/>
        </w:rPr>
        <w:t xml:space="preserve"> et al., 2001; Prentice &amp; Carranza, 2002) </w:t>
      </w:r>
      <w:r w:rsidR="00907D87">
        <w:rPr>
          <w:rFonts w:ascii="Times New Roman" w:eastAsia="Times New Roman" w:hAnsi="Times New Roman" w:cs="Times New Roman"/>
          <w:sz w:val="24"/>
          <w:szCs w:val="24"/>
          <w:lang w:val="en-US"/>
        </w:rPr>
        <w:t xml:space="preserve">documented </w:t>
      </w:r>
      <w:r w:rsidRPr="00967F6E">
        <w:rPr>
          <w:rFonts w:ascii="Times New Roman" w:eastAsia="Times New Roman" w:hAnsi="Times New Roman" w:cs="Times New Roman"/>
          <w:sz w:val="24"/>
          <w:szCs w:val="24"/>
          <w:lang w:val="en-US"/>
        </w:rPr>
        <w:t>stereotyped attributes across groups, the Stereotype Content Model (SCM)</w:t>
      </w:r>
      <w:r>
        <w:rPr>
          <w:rFonts w:ascii="Times New Roman" w:eastAsia="Times New Roman" w:hAnsi="Times New Roman" w:cs="Times New Roman"/>
          <w:sz w:val="24"/>
          <w:szCs w:val="24"/>
          <w:lang w:val="en-US"/>
        </w:rPr>
        <w:t xml:space="preserve"> </w:t>
      </w:r>
      <w:r w:rsidR="00EE40CF">
        <w:rPr>
          <w:rFonts w:ascii="Times New Roman" w:eastAsia="Times New Roman" w:hAnsi="Times New Roman" w:cs="Times New Roman"/>
          <w:sz w:val="24"/>
          <w:szCs w:val="24"/>
        </w:rPr>
        <w:t xml:space="preserve">provides a theoretical framework through which to understand stereotype production more broadly (Fiske et al., 2002). This model suggests that dimensions of stereotypes result from interpersonal and intergroup interactions, specifically the desire to know the goals of an interaction partner and how effective the other will be at pursuing those goals. Therefore, stereotyping may not reflect simple, additive antipathy, but instead may be due to separate dimensions of (dis)like and (dis)respect (Nicholas et al., 2020). These dimensions of (dis)like and (dis)respect have been termed warmth and competence, respectively (Fiske et al., </w:t>
      </w:r>
      <w:r w:rsidR="00577E35">
        <w:rPr>
          <w:rFonts w:ascii="Times New Roman" w:eastAsia="Times New Roman" w:hAnsi="Times New Roman" w:cs="Times New Roman"/>
          <w:sz w:val="24"/>
          <w:szCs w:val="24"/>
        </w:rPr>
        <w:t>1999</w:t>
      </w:r>
      <w:r w:rsidR="00EE40CF">
        <w:rPr>
          <w:rFonts w:ascii="Times New Roman" w:eastAsia="Times New Roman" w:hAnsi="Times New Roman" w:cs="Times New Roman"/>
          <w:sz w:val="24"/>
          <w:szCs w:val="24"/>
        </w:rPr>
        <w:t>).</w:t>
      </w:r>
    </w:p>
    <w:p w14:paraId="475804F0" w14:textId="47E0FA5A"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significant body of research in intergroup and interpersonal perception suggests the relevance of these two dimensions </w:t>
      </w:r>
      <w:r w:rsidR="00907D87">
        <w:rPr>
          <w:rFonts w:ascii="Times New Roman" w:eastAsia="Times New Roman" w:hAnsi="Times New Roman" w:cs="Times New Roman"/>
          <w:sz w:val="24"/>
          <w:szCs w:val="24"/>
        </w:rPr>
        <w:t xml:space="preserve">for </w:t>
      </w:r>
      <w:r>
        <w:rPr>
          <w:rFonts w:ascii="Times New Roman" w:eastAsia="Times New Roman" w:hAnsi="Times New Roman" w:cs="Times New Roman"/>
          <w:sz w:val="24"/>
          <w:szCs w:val="24"/>
        </w:rPr>
        <w:t xml:space="preserve">social </w:t>
      </w:r>
      <w:r w:rsidR="00907D87">
        <w:rPr>
          <w:rFonts w:ascii="Times New Roman" w:eastAsia="Times New Roman" w:hAnsi="Times New Roman" w:cs="Times New Roman"/>
          <w:sz w:val="24"/>
          <w:szCs w:val="24"/>
        </w:rPr>
        <w:t>cognition</w:t>
      </w:r>
      <w:r>
        <w:rPr>
          <w:rFonts w:ascii="Times New Roman" w:eastAsia="Times New Roman" w:hAnsi="Times New Roman" w:cs="Times New Roman"/>
          <w:sz w:val="24"/>
          <w:szCs w:val="24"/>
        </w:rPr>
        <w:t>. In early research, it was found that African Americans were viewed as warm but not competent, while Jewish people were viewed as competent but not warm (Allport, 1954; Bettelheim &amp; Janowitz, 1950). Similarly, women who fulfilled traditional roles (housewives, sometimes “chicks”) were perceived as warm but not competent, as compared to non-traditional women (career women, feminists, lesbians, athletes) who were perceived as competent but not warm (</w:t>
      </w:r>
      <w:proofErr w:type="spellStart"/>
      <w:r>
        <w:rPr>
          <w:rFonts w:ascii="Times New Roman" w:eastAsia="Times New Roman" w:hAnsi="Times New Roman" w:cs="Times New Roman"/>
          <w:sz w:val="24"/>
          <w:szCs w:val="24"/>
        </w:rPr>
        <w:t>Deaux</w:t>
      </w:r>
      <w:proofErr w:type="spellEnd"/>
      <w:r>
        <w:rPr>
          <w:rFonts w:ascii="Times New Roman" w:eastAsia="Times New Roman" w:hAnsi="Times New Roman" w:cs="Times New Roman"/>
          <w:sz w:val="24"/>
          <w:szCs w:val="24"/>
        </w:rPr>
        <w:t xml:space="preserve"> et al., 1985; </w:t>
      </w:r>
      <w:proofErr w:type="spellStart"/>
      <w:r>
        <w:rPr>
          <w:rFonts w:ascii="Times New Roman" w:eastAsia="Times New Roman" w:hAnsi="Times New Roman" w:cs="Times New Roman"/>
          <w:sz w:val="24"/>
          <w:szCs w:val="24"/>
        </w:rPr>
        <w:t>Eckes</w:t>
      </w:r>
      <w:proofErr w:type="spellEnd"/>
      <w:r>
        <w:rPr>
          <w:rFonts w:ascii="Times New Roman" w:eastAsia="Times New Roman" w:hAnsi="Times New Roman" w:cs="Times New Roman"/>
          <w:sz w:val="24"/>
          <w:szCs w:val="24"/>
        </w:rPr>
        <w:t xml:space="preserve">, 1994; Noseworthy &amp; Lott, 1984; Six &amp; </w:t>
      </w:r>
      <w:proofErr w:type="spellStart"/>
      <w:r>
        <w:rPr>
          <w:rFonts w:ascii="Times New Roman" w:eastAsia="Times New Roman" w:hAnsi="Times New Roman" w:cs="Times New Roman"/>
          <w:sz w:val="24"/>
          <w:szCs w:val="24"/>
        </w:rPr>
        <w:t>Eckes</w:t>
      </w:r>
      <w:proofErr w:type="spellEnd"/>
      <w:r>
        <w:rPr>
          <w:rFonts w:ascii="Times New Roman" w:eastAsia="Times New Roman" w:hAnsi="Times New Roman" w:cs="Times New Roman"/>
          <w:sz w:val="24"/>
          <w:szCs w:val="24"/>
        </w:rPr>
        <w:t xml:space="preserve">, 1991). Overall, ethnic and gender distinctions along these two </w:t>
      </w:r>
      <w:r>
        <w:rPr>
          <w:rFonts w:ascii="Times New Roman" w:eastAsia="Times New Roman" w:hAnsi="Times New Roman" w:cs="Times New Roman"/>
          <w:sz w:val="24"/>
          <w:szCs w:val="24"/>
        </w:rPr>
        <w:lastRenderedPageBreak/>
        <w:t xml:space="preserve">dimensions support the premise of the SCM by demonstrating that stereotypes and cultural attitudes towards various groups do not reflect a linear spectrum between hostility and admiration. </w:t>
      </w:r>
    </w:p>
    <w:p w14:paraId="16C23A3D" w14:textId="1CF12790"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However, several studies have adapted the SCM to measure intergroup hostility, admiration, pity, or envy along the 2 spectrums of warmth and competence (e.g., Cuddy et al., 2008). To further develop the stereotype content model, Cuddy et al. (2008) found that warmth and competence could be configured as spectrums along a 2-dimensional model, such that four quadrants are created: 1) low warmth/low competence, 2) low warmth/high competence, 3) high warmth/low competence, and 4) high warmth/high competence (Cuddy et al., 2008). According to this new model, referred to as the BIAS map (Behaviors from Intergroup Affect and Stereotypes), each quadrant is associated with a corresponding intergroup attitude: hostility, envy, pity, and admiration, respectively (Cuddy et al., 2008). Therefore, out-groups that are perceived to have low warmth and low competency (1) are subject to the greatest amount of hostility and active harm. Examples of groups that are commonly subjected to low levels of both dimensions include </w:t>
      </w:r>
      <w:r w:rsidR="00967F6E">
        <w:rPr>
          <w:rFonts w:ascii="Times New Roman" w:eastAsia="Times New Roman" w:hAnsi="Times New Roman" w:cs="Times New Roman"/>
          <w:sz w:val="24"/>
          <w:szCs w:val="24"/>
        </w:rPr>
        <w:t xml:space="preserve">those </w:t>
      </w:r>
      <w:r>
        <w:rPr>
          <w:rFonts w:ascii="Times New Roman" w:eastAsia="Times New Roman" w:hAnsi="Times New Roman" w:cs="Times New Roman"/>
          <w:sz w:val="24"/>
          <w:szCs w:val="24"/>
        </w:rPr>
        <w:t>experiencing homelessness and those who receive welfare (Harris &amp; Fiske, 2016). Low warmth and high competence (2), on the other hand, leads to passive harm and envious attitudes (i.e.</w:t>
      </w:r>
      <w:r w:rsidR="00C9055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wealthy out-group members, Jewish people, and Asian Americans; Fiske et al., 1999). Pity and passive facilitation are correlated to high warmth and low competence (3), and are often represented by older adults</w:t>
      </w:r>
      <w:r w:rsidR="00967F6E">
        <w:rPr>
          <w:rFonts w:ascii="Times New Roman" w:eastAsia="Times New Roman" w:hAnsi="Times New Roman" w:cs="Times New Roman"/>
          <w:sz w:val="24"/>
          <w:szCs w:val="24"/>
        </w:rPr>
        <w:t xml:space="preserve"> and i</w:t>
      </w:r>
      <w:r>
        <w:rPr>
          <w:rFonts w:ascii="Times New Roman" w:eastAsia="Times New Roman" w:hAnsi="Times New Roman" w:cs="Times New Roman"/>
          <w:sz w:val="24"/>
          <w:szCs w:val="24"/>
        </w:rPr>
        <w:t xml:space="preserve">ndividuals with disabilities  (Cuddy et al., 2009). Finally, the theory postulates that the </w:t>
      </w:r>
      <w:r w:rsidR="00967F6E">
        <w:rPr>
          <w:rFonts w:ascii="Times New Roman" w:eastAsia="Times New Roman" w:hAnsi="Times New Roman" w:cs="Times New Roman"/>
          <w:sz w:val="24"/>
          <w:szCs w:val="24"/>
        </w:rPr>
        <w:t>last</w:t>
      </w:r>
      <w:r>
        <w:rPr>
          <w:rFonts w:ascii="Times New Roman" w:eastAsia="Times New Roman" w:hAnsi="Times New Roman" w:cs="Times New Roman"/>
          <w:sz w:val="24"/>
          <w:szCs w:val="24"/>
        </w:rPr>
        <w:t xml:space="preserve"> quadrant (high warmth and competence 4) leads to active facilitation and admiration. People and items that tend to be rated highly in both warmth and competence are the group to which an observer personally belongs, close allies, and cultural default groups (such as middle class, White, and heterosexual people). </w:t>
      </w:r>
      <w:r>
        <w:rPr>
          <w:rFonts w:ascii="Times New Roman" w:eastAsia="Times New Roman" w:hAnsi="Times New Roman" w:cs="Times New Roman"/>
          <w:sz w:val="24"/>
          <w:szCs w:val="24"/>
        </w:rPr>
        <w:lastRenderedPageBreak/>
        <w:t>Several studies have identified this as the “golden quadrant”, as positive consequences (both emotional and behavioral) are likely to occur when one holds perceptions of both (Aaker et al., 20</w:t>
      </w:r>
      <w:r w:rsidR="000D5822">
        <w:rPr>
          <w:rFonts w:ascii="Times New Roman" w:eastAsia="Times New Roman" w:hAnsi="Times New Roman" w:cs="Times New Roman"/>
          <w:sz w:val="24"/>
          <w:szCs w:val="24"/>
        </w:rPr>
        <w:t>12).</w:t>
      </w:r>
    </w:p>
    <w:p w14:paraId="344101D7" w14:textId="1FFA95D3" w:rsidR="008048E5" w:rsidRPr="005B4E11" w:rsidRDefault="00EE40CF" w:rsidP="005B4E1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Perhaps nowhere has the SCM been more instrumental than in cultivating brand perceptions (Aaker et al., 2012; </w:t>
      </w:r>
      <w:proofErr w:type="spellStart"/>
      <w:r>
        <w:rPr>
          <w:rFonts w:ascii="Times New Roman" w:eastAsia="Times New Roman" w:hAnsi="Times New Roman" w:cs="Times New Roman"/>
          <w:sz w:val="24"/>
          <w:szCs w:val="24"/>
        </w:rPr>
        <w:t>Zawisa</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Pittard</w:t>
      </w:r>
      <w:proofErr w:type="spellEnd"/>
      <w:r>
        <w:rPr>
          <w:rFonts w:ascii="Times New Roman" w:eastAsia="Times New Roman" w:hAnsi="Times New Roman" w:cs="Times New Roman"/>
          <w:sz w:val="24"/>
          <w:szCs w:val="24"/>
        </w:rPr>
        <w:t xml:space="preserve">, 2015). In advertising and promotion, the SCM has been extended to propose the Brands as Intention Agents Framework (BIAF; </w:t>
      </w:r>
      <w:proofErr w:type="spellStart"/>
      <w:r>
        <w:rPr>
          <w:rFonts w:ascii="Times New Roman" w:eastAsia="Times New Roman" w:hAnsi="Times New Roman" w:cs="Times New Roman"/>
          <w:sz w:val="24"/>
          <w:szCs w:val="24"/>
        </w:rPr>
        <w:t>Kervyn</w:t>
      </w:r>
      <w:proofErr w:type="spellEnd"/>
      <w:r>
        <w:rPr>
          <w:rFonts w:ascii="Times New Roman" w:eastAsia="Times New Roman" w:hAnsi="Times New Roman" w:cs="Times New Roman"/>
          <w:sz w:val="24"/>
          <w:szCs w:val="24"/>
        </w:rPr>
        <w:t xml:space="preserve"> et al., 2012). According to this approach, brands, as social objects, are seen to have intentions (warmth) and abilities (competence). </w:t>
      </w:r>
      <w:r w:rsidR="005B4E11">
        <w:rPr>
          <w:rFonts w:ascii="Times New Roman" w:eastAsia="Times New Roman" w:hAnsi="Times New Roman" w:cs="Times New Roman"/>
          <w:sz w:val="24"/>
          <w:szCs w:val="24"/>
        </w:rPr>
        <w:t xml:space="preserve">Indeed, significant differences have been found between different brands and brand-building techniques along the dimensions of warmth and competence. </w:t>
      </w:r>
      <w:r w:rsidR="005B4E11" w:rsidRPr="00967F6E">
        <w:rPr>
          <w:rFonts w:ascii="Times New Roman" w:eastAsia="Times New Roman" w:hAnsi="Times New Roman" w:cs="Times New Roman"/>
          <w:sz w:val="24"/>
          <w:szCs w:val="24"/>
          <w:lang w:val="en-US"/>
        </w:rPr>
        <w:t>For example, non-profits tend to be perceived as relatively warm, whereas for-profits are perceived as more competent (Aaker et al., 2010).</w:t>
      </w:r>
      <w:r w:rsidR="005B4E11">
        <w:rPr>
          <w:rFonts w:ascii="Times New Roman" w:eastAsia="Times New Roman" w:hAnsi="Times New Roman" w:cs="Times New Roman"/>
          <w:sz w:val="24"/>
          <w:szCs w:val="24"/>
          <w:lang w:val="en-US"/>
        </w:rPr>
        <w:t xml:space="preserve"> Not only do these perceptions help to build brand personality, </w:t>
      </w:r>
      <w:r w:rsidR="008D0587">
        <w:rPr>
          <w:rFonts w:ascii="Times New Roman" w:eastAsia="Times New Roman" w:hAnsi="Times New Roman" w:cs="Times New Roman"/>
          <w:sz w:val="24"/>
          <w:szCs w:val="24"/>
          <w:lang w:val="en-US"/>
        </w:rPr>
        <w:t>but they also</w:t>
      </w:r>
      <w:r w:rsidR="005B4E11">
        <w:rPr>
          <w:rFonts w:ascii="Times New Roman" w:eastAsia="Times New Roman" w:hAnsi="Times New Roman" w:cs="Times New Roman"/>
          <w:sz w:val="24"/>
          <w:szCs w:val="24"/>
          <w:lang w:val="en-US"/>
        </w:rPr>
        <w:t xml:space="preserve"> influence our willingness to engage with the brand as customers and consumers (Aaker et al., 2012). </w:t>
      </w:r>
      <w:r w:rsidR="005B4E11" w:rsidRPr="00967F6E">
        <w:rPr>
          <w:rFonts w:ascii="Times New Roman" w:eastAsia="Times New Roman" w:hAnsi="Times New Roman" w:cs="Times New Roman"/>
          <w:sz w:val="24"/>
          <w:szCs w:val="24"/>
          <w:lang w:val="en-US"/>
        </w:rPr>
        <w:t xml:space="preserve">When firms are perceived as both warm and competent, consumers become more willing to buy </w:t>
      </w:r>
      <w:r w:rsidR="001B0769">
        <w:rPr>
          <w:rFonts w:ascii="Times New Roman" w:eastAsia="Times New Roman" w:hAnsi="Times New Roman" w:cs="Times New Roman"/>
          <w:sz w:val="24"/>
          <w:szCs w:val="24"/>
          <w:lang w:val="en-US"/>
        </w:rPr>
        <w:t>from these organizations</w:t>
      </w:r>
      <w:r w:rsidR="005B4E11" w:rsidRPr="00967F6E">
        <w:rPr>
          <w:rFonts w:ascii="Times New Roman" w:eastAsia="Times New Roman" w:hAnsi="Times New Roman" w:cs="Times New Roman"/>
          <w:sz w:val="24"/>
          <w:szCs w:val="24"/>
          <w:lang w:val="en-US"/>
        </w:rPr>
        <w:t xml:space="preserve"> </w:t>
      </w:r>
      <w:r w:rsidR="005B4E11">
        <w:rPr>
          <w:rFonts w:ascii="Times New Roman" w:eastAsia="Times New Roman" w:hAnsi="Times New Roman" w:cs="Times New Roman"/>
          <w:sz w:val="24"/>
          <w:szCs w:val="24"/>
          <w:lang w:val="en-US"/>
        </w:rPr>
        <w:t>(Aaker et al., 2012)</w:t>
      </w:r>
      <w:r w:rsidR="005B4E11" w:rsidRPr="00967F6E">
        <w:rPr>
          <w:rFonts w:ascii="Times New Roman" w:eastAsia="Times New Roman" w:hAnsi="Times New Roman" w:cs="Times New Roman"/>
          <w:sz w:val="24"/>
          <w:szCs w:val="24"/>
          <w:lang w:val="en-US"/>
        </w:rPr>
        <w:t>.</w:t>
      </w:r>
      <w:r w:rsidR="005B4E11">
        <w:rPr>
          <w:rFonts w:ascii="Times New Roman" w:eastAsia="Times New Roman" w:hAnsi="Times New Roman" w:cs="Times New Roman"/>
          <w:sz w:val="24"/>
          <w:szCs w:val="24"/>
          <w:lang w:val="en-US"/>
        </w:rPr>
        <w:t xml:space="preserve"> </w:t>
      </w:r>
      <w:r w:rsidR="005B4E11">
        <w:rPr>
          <w:rFonts w:ascii="Times New Roman" w:eastAsia="Times New Roman" w:hAnsi="Times New Roman" w:cs="Times New Roman"/>
          <w:sz w:val="24"/>
          <w:szCs w:val="24"/>
        </w:rPr>
        <w:t>Ideally, businesses aspire to fall within the “golden quadrant”, where their brand is perceived both warmly and with high competency</w:t>
      </w:r>
      <w:r w:rsidR="008D0587">
        <w:rPr>
          <w:rFonts w:ascii="Times New Roman" w:eastAsia="Times New Roman" w:hAnsi="Times New Roman" w:cs="Times New Roman"/>
          <w:sz w:val="24"/>
          <w:szCs w:val="24"/>
        </w:rPr>
        <w:t>.</w:t>
      </w:r>
    </w:p>
    <w:p w14:paraId="3CF05A1D" w14:textId="59B7D560" w:rsidR="008048E5" w:rsidRDefault="005B4E11" w:rsidP="005B4E1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study how </w:t>
      </w:r>
      <w:r w:rsidR="00EE40CF">
        <w:rPr>
          <w:rFonts w:ascii="Times New Roman" w:eastAsia="Times New Roman" w:hAnsi="Times New Roman" w:cs="Times New Roman"/>
          <w:sz w:val="24"/>
          <w:szCs w:val="24"/>
        </w:rPr>
        <w:t>language reflects</w:t>
      </w:r>
      <w:r>
        <w:rPr>
          <w:rFonts w:ascii="Times New Roman" w:eastAsia="Times New Roman" w:hAnsi="Times New Roman" w:cs="Times New Roman"/>
          <w:sz w:val="24"/>
          <w:szCs w:val="24"/>
        </w:rPr>
        <w:t xml:space="preserve"> the</w:t>
      </w:r>
      <w:r w:rsidR="00EE40CF">
        <w:rPr>
          <w:rFonts w:ascii="Times New Roman" w:eastAsia="Times New Roman" w:hAnsi="Times New Roman" w:cs="Times New Roman"/>
          <w:sz w:val="24"/>
          <w:szCs w:val="24"/>
        </w:rPr>
        <w:t xml:space="preserve"> dimensions of the SCM, </w:t>
      </w:r>
      <w:r>
        <w:rPr>
          <w:rFonts w:ascii="Times New Roman" w:eastAsia="Times New Roman" w:hAnsi="Times New Roman" w:cs="Times New Roman"/>
          <w:sz w:val="24"/>
          <w:szCs w:val="24"/>
        </w:rPr>
        <w:t xml:space="preserve">Nicholas et al. (2020) developed a set of dictionaries </w:t>
      </w:r>
      <w:r w:rsidR="003C3AD0">
        <w:rPr>
          <w:rFonts w:ascii="Times New Roman" w:eastAsia="Times New Roman" w:hAnsi="Times New Roman" w:cs="Times New Roman"/>
          <w:sz w:val="24"/>
          <w:szCs w:val="24"/>
        </w:rPr>
        <w:t>to code</w:t>
      </w:r>
      <w:r>
        <w:rPr>
          <w:rFonts w:ascii="Times New Roman" w:eastAsia="Times New Roman" w:hAnsi="Times New Roman" w:cs="Times New Roman"/>
          <w:sz w:val="24"/>
          <w:szCs w:val="24"/>
        </w:rPr>
        <w:t xml:space="preserve"> the dimensions of warmth and competence. </w:t>
      </w:r>
      <w:r w:rsidR="00EE40CF">
        <w:rPr>
          <w:rFonts w:ascii="Times New Roman" w:eastAsia="Times New Roman" w:hAnsi="Times New Roman" w:cs="Times New Roman"/>
          <w:sz w:val="24"/>
          <w:szCs w:val="24"/>
        </w:rPr>
        <w:t>As mentioned previously, dictionarie</w:t>
      </w:r>
      <w:r>
        <w:rPr>
          <w:rFonts w:ascii="Times New Roman" w:eastAsia="Times New Roman" w:hAnsi="Times New Roman" w:cs="Times New Roman"/>
          <w:sz w:val="24"/>
          <w:szCs w:val="24"/>
        </w:rPr>
        <w:t xml:space="preserve">s such as these </w:t>
      </w:r>
      <w:r w:rsidR="00EE40CF">
        <w:rPr>
          <w:rFonts w:ascii="Times New Roman" w:eastAsia="Times New Roman" w:hAnsi="Times New Roman" w:cs="Times New Roman"/>
          <w:sz w:val="24"/>
          <w:szCs w:val="24"/>
        </w:rPr>
        <w:t xml:space="preserve">can be imported into LIWC, </w:t>
      </w:r>
      <w:r>
        <w:rPr>
          <w:rFonts w:ascii="Times New Roman" w:eastAsia="Times New Roman" w:hAnsi="Times New Roman" w:cs="Times New Roman"/>
          <w:sz w:val="24"/>
          <w:szCs w:val="24"/>
        </w:rPr>
        <w:t xml:space="preserve">wherein </w:t>
      </w:r>
      <w:r w:rsidR="00EE40CF">
        <w:rPr>
          <w:rFonts w:ascii="Times New Roman" w:eastAsia="Times New Roman" w:hAnsi="Times New Roman" w:cs="Times New Roman"/>
          <w:sz w:val="24"/>
          <w:szCs w:val="24"/>
        </w:rPr>
        <w:t>researchers can directly quantify the degree to which the two dimensions of the SCM are reflected in a text. This significant improvement in measurement can then be applied to novel research areas (i.e., Disney princess movie language and perceptions of these movies) to address stereotyped content more aptly. The proposed thesis studies will take this approach.</w:t>
      </w:r>
    </w:p>
    <w:p w14:paraId="6BBDEF89" w14:textId="77777777" w:rsidR="008048E5" w:rsidRDefault="00EE40CF" w:rsidP="006B775E">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 Proposed Studies</w:t>
      </w:r>
    </w:p>
    <w:p w14:paraId="709B5546" w14:textId="7C81B9E2"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goal of the current thesis is to examine what Disney princess movies convey to viewers in terms of gender and race, and whether this message changes based upon the narrative itself (early/remake, White/non-White princess) or the viewer</w:t>
      </w:r>
      <w:r w:rsidR="003C3AD0">
        <w:rPr>
          <w:rFonts w:ascii="Times New Roman" w:eastAsia="Times New Roman" w:hAnsi="Times New Roman" w:cs="Times New Roman"/>
          <w:sz w:val="24"/>
          <w:szCs w:val="24"/>
        </w:rPr>
        <w:t>’s group membership</w:t>
      </w:r>
      <w:r>
        <w:rPr>
          <w:rFonts w:ascii="Times New Roman" w:eastAsia="Times New Roman" w:hAnsi="Times New Roman" w:cs="Times New Roman"/>
          <w:sz w:val="24"/>
          <w:szCs w:val="24"/>
        </w:rPr>
        <w:t xml:space="preserve"> (gender, race). The proposed research will quantify (1) what is portrayed by the movie and (2) what is perceived by the audience. To do this, I will conduct two studies which utilize the aforementioned dictionaries in LIWC to analyze stereotype language in Disney princess texts (original and live-action renditions) and in participant perceptions of these texts. The included movies are as follows: Aladdin (Original: 1992; Live action: 2019), Beauty and the Beast (Original: 1991; Live action: 2017), Cinderella (Original: 1950; Live action: 2015), and Mulan (Original: 1998; Live action: 2020).</w:t>
      </w:r>
    </w:p>
    <w:p w14:paraId="12235E09" w14:textId="77777777" w:rsidR="008048E5" w:rsidRPr="00EE40CF" w:rsidRDefault="00EE40CF" w:rsidP="006B775E">
      <w:pPr>
        <w:spacing w:line="480" w:lineRule="auto"/>
        <w:rPr>
          <w:rFonts w:ascii="Times New Roman" w:eastAsia="Times New Roman" w:hAnsi="Times New Roman" w:cs="Times New Roman"/>
          <w:b/>
          <w:bCs/>
          <w:sz w:val="24"/>
          <w:szCs w:val="24"/>
        </w:rPr>
      </w:pPr>
      <w:r w:rsidRPr="00EE40CF">
        <w:rPr>
          <w:rFonts w:ascii="Times New Roman" w:eastAsia="Times New Roman" w:hAnsi="Times New Roman" w:cs="Times New Roman"/>
          <w:b/>
          <w:bCs/>
          <w:sz w:val="24"/>
          <w:szCs w:val="24"/>
        </w:rPr>
        <w:t>Study 1</w:t>
      </w:r>
    </w:p>
    <w:p w14:paraId="71DB3FA1" w14:textId="18FEBB96"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first study will address the question: what is portrayed by movies within the Disney Princess franchise? To analyze each movie’s gender and racial stereotype content, I will examine content created by princesses themselves (i.e., their language), which will isolate </w:t>
      </w:r>
      <w:r w:rsidR="00502E0B">
        <w:rPr>
          <w:rFonts w:ascii="Times New Roman" w:eastAsia="Times New Roman" w:hAnsi="Times New Roman" w:cs="Times New Roman"/>
          <w:sz w:val="24"/>
          <w:szCs w:val="24"/>
        </w:rPr>
        <w:t xml:space="preserve">one </w:t>
      </w:r>
      <w:r>
        <w:rPr>
          <w:rFonts w:ascii="Times New Roman" w:eastAsia="Times New Roman" w:hAnsi="Times New Roman" w:cs="Times New Roman"/>
          <w:sz w:val="24"/>
          <w:szCs w:val="24"/>
        </w:rPr>
        <w:t>specific mechanism by which stereotyped content is transmitted to consumers. This</w:t>
      </w:r>
      <w:r w:rsidR="00502E0B">
        <w:rPr>
          <w:rFonts w:ascii="Times New Roman" w:eastAsia="Times New Roman" w:hAnsi="Times New Roman" w:cs="Times New Roman"/>
          <w:sz w:val="24"/>
          <w:szCs w:val="24"/>
        </w:rPr>
        <w:t xml:space="preserve"> approach</w:t>
      </w:r>
      <w:r>
        <w:rPr>
          <w:rFonts w:ascii="Times New Roman" w:eastAsia="Times New Roman" w:hAnsi="Times New Roman" w:cs="Times New Roman"/>
          <w:sz w:val="24"/>
          <w:szCs w:val="24"/>
        </w:rPr>
        <w:t xml:space="preserve"> also avoids the risk of analyzing content that is spoken by or about a different racial</w:t>
      </w:r>
      <w:r w:rsidR="005B4E1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gender identification, which may introduce confounds. While previous studies have examined stereotype content in Disney princess movies through human coding and visual analysis, no previous study has utilized natural language processing - an increasingly popular method in psychology that is less resource-demanding and more standardized than previous alternatives (e.g., Nicholas et al. 2020; </w:t>
      </w:r>
      <w:proofErr w:type="spellStart"/>
      <w:r>
        <w:rPr>
          <w:rFonts w:ascii="Times New Roman" w:eastAsia="Times New Roman" w:hAnsi="Times New Roman" w:cs="Times New Roman"/>
          <w:sz w:val="24"/>
          <w:szCs w:val="24"/>
        </w:rPr>
        <w:t>Dehghani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Sagi</w:t>
      </w:r>
      <w:proofErr w:type="spellEnd"/>
      <w:r>
        <w:rPr>
          <w:rFonts w:ascii="Times New Roman" w:eastAsia="Times New Roman" w:hAnsi="Times New Roman" w:cs="Times New Roman"/>
          <w:sz w:val="24"/>
          <w:szCs w:val="24"/>
        </w:rPr>
        <w:t xml:space="preserve">, 2014). I will use two types of dictionaries to analyze the language produced by Disney princesses: those which examine stereotype content magnitude and those that examine </w:t>
      </w:r>
      <w:r>
        <w:rPr>
          <w:rFonts w:ascii="Times New Roman" w:eastAsia="Times New Roman" w:hAnsi="Times New Roman" w:cs="Times New Roman"/>
          <w:sz w:val="24"/>
          <w:szCs w:val="24"/>
        </w:rPr>
        <w:lastRenderedPageBreak/>
        <w:t>warmth and competence. Furthermore, I will compare the output of this analysis as a function of time (i.e., original vs. live-action remake) to further examine whether these narratives have progressed in stereotypical content, as suggested by prior research (</w:t>
      </w:r>
      <w:proofErr w:type="spellStart"/>
      <w:r>
        <w:rPr>
          <w:rFonts w:ascii="Times New Roman" w:eastAsia="Times New Roman" w:hAnsi="Times New Roman" w:cs="Times New Roman"/>
          <w:sz w:val="24"/>
          <w:szCs w:val="24"/>
        </w:rPr>
        <w:t>Houwers</w:t>
      </w:r>
      <w:proofErr w:type="spellEnd"/>
      <w:r>
        <w:rPr>
          <w:rFonts w:ascii="Times New Roman" w:eastAsia="Times New Roman" w:hAnsi="Times New Roman" w:cs="Times New Roman"/>
          <w:sz w:val="24"/>
          <w:szCs w:val="24"/>
        </w:rPr>
        <w:t>, 2017). Additionally, I will address the degree to which stereotype content differs given</w:t>
      </w:r>
      <w:r w:rsidR="00502E0B">
        <w:rPr>
          <w:rFonts w:ascii="Times New Roman" w:eastAsia="Times New Roman" w:hAnsi="Times New Roman" w:cs="Times New Roman"/>
          <w:sz w:val="24"/>
          <w:szCs w:val="24"/>
        </w:rPr>
        <w:t xml:space="preserve"> the race of the princess (i.e., W</w:t>
      </w:r>
      <w:r>
        <w:rPr>
          <w:rFonts w:ascii="Times New Roman" w:eastAsia="Times New Roman" w:hAnsi="Times New Roman" w:cs="Times New Roman"/>
          <w:sz w:val="24"/>
          <w:szCs w:val="24"/>
        </w:rPr>
        <w:t>hite or non-White</w:t>
      </w:r>
      <w:r w:rsidR="00502E0B">
        <w:rPr>
          <w:rFonts w:ascii="Times New Roman" w:eastAsia="Times New Roman" w:hAnsi="Times New Roman" w:cs="Times New Roman"/>
          <w:sz w:val="24"/>
          <w:szCs w:val="24"/>
        </w:rPr>
        <w:t>)</w:t>
      </w:r>
      <w:r>
        <w:rPr>
          <w:rFonts w:ascii="Times New Roman" w:eastAsia="Times New Roman" w:hAnsi="Times New Roman" w:cs="Times New Roman"/>
          <w:sz w:val="24"/>
          <w:szCs w:val="24"/>
        </w:rPr>
        <w:t>. To my knowledge, this study will be the first to utilize either dictionary to better understand stereotypes within Disney princess narratives that have been reproduced at different moments in time or as a function of the race of the princess herself. Hypotheses for Study 1 are as follows:</w:t>
      </w:r>
    </w:p>
    <w:p w14:paraId="032504D2"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H1:</w:t>
      </w:r>
      <w:r>
        <w:rPr>
          <w:rFonts w:ascii="Times New Roman" w:eastAsia="Times New Roman" w:hAnsi="Times New Roman" w:cs="Times New Roman"/>
          <w:sz w:val="24"/>
          <w:szCs w:val="24"/>
        </w:rPr>
        <w:t xml:space="preserve"> Movies featuring White princesses will contain significantly less racially stereotyped content compared to those with non-White princesses. However, there will be no significant difference in gendered stereotype content between Disney movies featuring White or non-White princesses.</w:t>
      </w:r>
    </w:p>
    <w:p w14:paraId="3E368D2F" w14:textId="77777777" w:rsidR="008048E5" w:rsidRDefault="00EE40CF" w:rsidP="006B775E">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Using human coding, previous literature has conducted analyses of Disney princess movies to find that</w:t>
      </w:r>
      <w:r w:rsidR="005B4E1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while both non-White and White princesses are portrayed in a highly gendered way, non-White princesses also contain significant racial stereotypes (</w:t>
      </w:r>
      <w:proofErr w:type="spellStart"/>
      <w:r>
        <w:rPr>
          <w:rFonts w:ascii="Times New Roman" w:eastAsia="Times New Roman" w:hAnsi="Times New Roman" w:cs="Times New Roman"/>
          <w:sz w:val="24"/>
          <w:szCs w:val="24"/>
        </w:rPr>
        <w:t>Laemle</w:t>
      </w:r>
      <w:proofErr w:type="spellEnd"/>
      <w:r>
        <w:rPr>
          <w:rFonts w:ascii="Times New Roman" w:eastAsia="Times New Roman" w:hAnsi="Times New Roman" w:cs="Times New Roman"/>
          <w:sz w:val="24"/>
          <w:szCs w:val="24"/>
        </w:rPr>
        <w:t>, 2018</w:t>
      </w:r>
      <w:r>
        <w:rPr>
          <w:rFonts w:ascii="Times New Roman" w:eastAsia="Times New Roman" w:hAnsi="Times New Roman" w:cs="Times New Roman"/>
          <w:sz w:val="24"/>
          <w:szCs w:val="24"/>
          <w:highlight w:val="white"/>
        </w:rPr>
        <w:t>). The current study therefore seeks to understand whether these results will be replicated with a natural language processing procedure.</w:t>
      </w:r>
    </w:p>
    <w:p w14:paraId="4DD313F3"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H2:</w:t>
      </w:r>
      <w:r>
        <w:rPr>
          <w:rFonts w:ascii="Times New Roman" w:eastAsia="Times New Roman" w:hAnsi="Times New Roman" w:cs="Times New Roman"/>
          <w:sz w:val="24"/>
          <w:szCs w:val="24"/>
        </w:rPr>
        <w:t xml:space="preserve"> Live-action princess movies will contain a lesser degree of the same stereotype content shown within their original renditions, whether it be gender and/or racial content.</w:t>
      </w:r>
    </w:p>
    <w:p w14:paraId="35B133E2"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Previous literature has utilized human-coding to compare gender stereotypes within Disney cartoons and their live-action remakes (</w:t>
      </w:r>
      <w:proofErr w:type="spellStart"/>
      <w:r>
        <w:rPr>
          <w:rFonts w:ascii="Times New Roman" w:eastAsia="Times New Roman" w:hAnsi="Times New Roman" w:cs="Times New Roman"/>
          <w:sz w:val="24"/>
          <w:szCs w:val="24"/>
        </w:rPr>
        <w:t>Houwers</w:t>
      </w:r>
      <w:proofErr w:type="spellEnd"/>
      <w:r>
        <w:rPr>
          <w:rFonts w:ascii="Times New Roman" w:eastAsia="Times New Roman" w:hAnsi="Times New Roman" w:cs="Times New Roman"/>
          <w:sz w:val="24"/>
          <w:szCs w:val="24"/>
        </w:rPr>
        <w:t xml:space="preserve">, 2017). Findings from this study suggest that Disney live-action movies contain similar stereotypes to their original versions, but to a lesser degree. While no previous study has analyzed live-action Disney movies with non-White </w:t>
      </w:r>
      <w:r>
        <w:rPr>
          <w:rFonts w:ascii="Times New Roman" w:eastAsia="Times New Roman" w:hAnsi="Times New Roman" w:cs="Times New Roman"/>
          <w:sz w:val="24"/>
          <w:szCs w:val="24"/>
        </w:rPr>
        <w:lastRenderedPageBreak/>
        <w:t xml:space="preserve">princesses or their racial content, I can extrapolate from </w:t>
      </w:r>
      <w:proofErr w:type="spellStart"/>
      <w:r>
        <w:rPr>
          <w:rFonts w:ascii="Times New Roman" w:eastAsia="Times New Roman" w:hAnsi="Times New Roman" w:cs="Times New Roman"/>
          <w:sz w:val="24"/>
          <w:szCs w:val="24"/>
        </w:rPr>
        <w:t>Houwer’s</w:t>
      </w:r>
      <w:proofErr w:type="spellEnd"/>
      <w:r>
        <w:rPr>
          <w:rFonts w:ascii="Times New Roman" w:eastAsia="Times New Roman" w:hAnsi="Times New Roman" w:cs="Times New Roman"/>
          <w:sz w:val="24"/>
          <w:szCs w:val="24"/>
        </w:rPr>
        <w:t xml:space="preserve"> (2017) study that similar racial stereotypes will persist in live-action remakes, but to a lesser degree than which appears in the original version. </w:t>
      </w:r>
    </w:p>
    <w:p w14:paraId="6A204070"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H3: </w:t>
      </w:r>
      <w:r>
        <w:rPr>
          <w:rFonts w:ascii="Times New Roman" w:eastAsia="Times New Roman" w:hAnsi="Times New Roman" w:cs="Times New Roman"/>
          <w:sz w:val="24"/>
          <w:szCs w:val="24"/>
        </w:rPr>
        <w:t>Along a 2-dimensional model of warmth and competence, Disney movies with White princesses will be significantly closer to the “ideal point” (high warmth and competence) compared to non-White princesses.</w:t>
      </w:r>
    </w:p>
    <w:p w14:paraId="7254F2A2"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two dimensions of the Stereotype Content Model, warmth and competence, can be configured along a 2-dimensional model such that four quadrants are created: high warmth/high competence, high warmth/low competence, low warmth/high competence, low warmth/low competence (Cuddy et al., 2008). According to the BIAS map, each quadrant is associated with a corresponding attitude: admiration, pity, envy, and hostility, respectively (Cuddy et al., 2008). The ideal, however, is to be perceived with the highest levels of both warmth and competence, the “golden quadrant”, which is associated with admiration (</w:t>
      </w:r>
      <w:proofErr w:type="spellStart"/>
      <w:r>
        <w:rPr>
          <w:rFonts w:ascii="Times New Roman" w:eastAsia="Times New Roman" w:hAnsi="Times New Roman" w:cs="Times New Roman"/>
          <w:sz w:val="24"/>
          <w:szCs w:val="24"/>
        </w:rPr>
        <w:t>Kervyn</w:t>
      </w:r>
      <w:proofErr w:type="spellEnd"/>
      <w:r>
        <w:rPr>
          <w:rFonts w:ascii="Times New Roman" w:eastAsia="Times New Roman" w:hAnsi="Times New Roman" w:cs="Times New Roman"/>
          <w:sz w:val="24"/>
          <w:szCs w:val="24"/>
        </w:rPr>
        <w:t xml:space="preserve"> et al., 2015). As it is predicted that movies featuring non-White princesses will contain more racially-charged stereotypes (see Hypothesis 1), I predict that White princesses will be significantly closer to the “ideal point” than non-White princesses along this 2-dimensional model. </w:t>
      </w:r>
    </w:p>
    <w:p w14:paraId="3FED2AE9"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H4: </w:t>
      </w:r>
      <w:r>
        <w:rPr>
          <w:rFonts w:ascii="Times New Roman" w:eastAsia="Times New Roman" w:hAnsi="Times New Roman" w:cs="Times New Roman"/>
          <w:sz w:val="24"/>
          <w:szCs w:val="24"/>
        </w:rPr>
        <w:t>Along a 2-dimensional model of warmth and competence, live-action Disney movies will be significantly closer to the “ideal point” (high warmth and competence) compared to the original renditions.</w:t>
      </w:r>
    </w:p>
    <w:p w14:paraId="08940271" w14:textId="77777777" w:rsidR="008048E5" w:rsidRPr="006B775E"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As can be seen within Hypothesis 3, the ideal point (or “golden quadrant”) of the Stereotype Content Model is when the object of inquiry is rated or perceived with high warmth and high competence (</w:t>
      </w:r>
      <w:proofErr w:type="spellStart"/>
      <w:r>
        <w:rPr>
          <w:rFonts w:ascii="Times New Roman" w:eastAsia="Times New Roman" w:hAnsi="Times New Roman" w:cs="Times New Roman"/>
          <w:sz w:val="24"/>
          <w:szCs w:val="24"/>
        </w:rPr>
        <w:t>Kervyn</w:t>
      </w:r>
      <w:proofErr w:type="spellEnd"/>
      <w:r>
        <w:rPr>
          <w:rFonts w:ascii="Times New Roman" w:eastAsia="Times New Roman" w:hAnsi="Times New Roman" w:cs="Times New Roman"/>
          <w:sz w:val="24"/>
          <w:szCs w:val="24"/>
        </w:rPr>
        <w:t xml:space="preserve"> et al., 2015). Using the same 2-dimensional model created to analyze Hypothesis 3, I will then compare the distance of each live-action or original movie to </w:t>
      </w:r>
      <w:r>
        <w:rPr>
          <w:rFonts w:ascii="Times New Roman" w:eastAsia="Times New Roman" w:hAnsi="Times New Roman" w:cs="Times New Roman"/>
          <w:sz w:val="24"/>
          <w:szCs w:val="24"/>
        </w:rPr>
        <w:lastRenderedPageBreak/>
        <w:t xml:space="preserve">the “ideal point”, the highest magnitude of warmth and of competence. As it is predicted that live-action remakes will contain less extreme stereotyping compared to their original renditions (see Hypothesis 2), I predict that live-action movies will be significantly closer to the “ideal point” than their original versions. </w:t>
      </w:r>
    </w:p>
    <w:p w14:paraId="4195DCB5" w14:textId="77777777" w:rsidR="005B4147" w:rsidRDefault="00EE40CF" w:rsidP="005B4147">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Study 2</w:t>
      </w:r>
    </w:p>
    <w:p w14:paraId="312E5BB4" w14:textId="21D41AE0" w:rsidR="008048E5" w:rsidRDefault="00EE40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 study to date has examined the extent which viewers pick up on stereotyped themes within Disney princess movies (particularly with a natural language processing approach). To limit the effect of stereotyped media content on one’s attitudes or behavior, one must first be able to identify such stereotypes (</w:t>
      </w:r>
      <w:proofErr w:type="spellStart"/>
      <w:r>
        <w:rPr>
          <w:rFonts w:ascii="Times New Roman" w:eastAsia="Times New Roman" w:hAnsi="Times New Roman" w:cs="Times New Roman"/>
          <w:sz w:val="24"/>
          <w:szCs w:val="24"/>
        </w:rPr>
        <w:t>Scharrer</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Ramasubramanian</w:t>
      </w:r>
      <w:proofErr w:type="spellEnd"/>
      <w:r>
        <w:rPr>
          <w:rFonts w:ascii="Times New Roman" w:eastAsia="Times New Roman" w:hAnsi="Times New Roman" w:cs="Times New Roman"/>
          <w:sz w:val="24"/>
          <w:szCs w:val="24"/>
        </w:rPr>
        <w:t xml:space="preserve">, 2015; Puchner et al., 2015). Therefore, the second study will address the extent to which stereotype content portrayed by Disney princess films found in Study 1 are perceived by viewers. In an online questionnaire, adult participants will be asked a series of questions regarding each of the eight movies. </w:t>
      </w:r>
      <w:r w:rsidR="005B4147">
        <w:rPr>
          <w:rFonts w:ascii="Times New Roman" w:eastAsia="Times New Roman" w:hAnsi="Times New Roman" w:cs="Times New Roman"/>
          <w:sz w:val="24"/>
          <w:szCs w:val="24"/>
        </w:rPr>
        <w:t>First,</w:t>
      </w:r>
      <w:r>
        <w:rPr>
          <w:rFonts w:ascii="Times New Roman" w:eastAsia="Times New Roman" w:hAnsi="Times New Roman" w:cs="Times New Roman"/>
          <w:sz w:val="24"/>
          <w:szCs w:val="24"/>
        </w:rPr>
        <w:t xml:space="preserve"> they will be asked if they have seen each movie to determine whether participant responses are derived from personal experience or public perception. Participants will then be asked free-response questions to examine their language </w:t>
      </w:r>
      <w:r w:rsidR="005B4147">
        <w:rPr>
          <w:rFonts w:ascii="Times New Roman" w:eastAsia="Times New Roman" w:hAnsi="Times New Roman" w:cs="Times New Roman"/>
          <w:sz w:val="24"/>
          <w:szCs w:val="24"/>
        </w:rPr>
        <w:t xml:space="preserve">in terms of the </w:t>
      </w:r>
      <w:r>
        <w:rPr>
          <w:rFonts w:ascii="Times New Roman" w:eastAsia="Times New Roman" w:hAnsi="Times New Roman" w:cs="Times New Roman"/>
          <w:sz w:val="24"/>
          <w:szCs w:val="24"/>
        </w:rPr>
        <w:t>stereotype content and SCM dictionaries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Prentice and Carranza, 2002). These responses will be analyzed with the same approach as the movie text </w:t>
      </w:r>
      <w:r w:rsidR="001B0769">
        <w:rPr>
          <w:rFonts w:ascii="Times New Roman" w:eastAsia="Times New Roman" w:hAnsi="Times New Roman" w:cs="Times New Roman"/>
          <w:sz w:val="24"/>
          <w:szCs w:val="24"/>
        </w:rPr>
        <w:t>seen</w:t>
      </w:r>
      <w:r w:rsidR="005B414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 Study 1. Finally, participants will complete several demographic, self-report measures regarding their race and gender. While Disney movies are directed towards “all audiences”, I will focus only on adult responses for two reasons: 1) writing and language skills must be advanced in order to successfully </w:t>
      </w:r>
      <w:r w:rsidR="005B4147">
        <w:rPr>
          <w:rFonts w:ascii="Times New Roman" w:eastAsia="Times New Roman" w:hAnsi="Times New Roman" w:cs="Times New Roman"/>
          <w:sz w:val="24"/>
          <w:szCs w:val="24"/>
        </w:rPr>
        <w:t>generalize and interpret</w:t>
      </w:r>
      <w:r>
        <w:rPr>
          <w:rFonts w:ascii="Times New Roman" w:eastAsia="Times New Roman" w:hAnsi="Times New Roman" w:cs="Times New Roman"/>
          <w:sz w:val="24"/>
          <w:szCs w:val="24"/>
        </w:rPr>
        <w:t xml:space="preserve"> LIWC</w:t>
      </w:r>
      <w:r w:rsidR="005B4147">
        <w:rPr>
          <w:rFonts w:ascii="Times New Roman" w:eastAsia="Times New Roman" w:hAnsi="Times New Roman" w:cs="Times New Roman"/>
          <w:sz w:val="24"/>
          <w:szCs w:val="24"/>
        </w:rPr>
        <w:t xml:space="preserve"> output</w:t>
      </w:r>
      <w:r>
        <w:rPr>
          <w:rFonts w:ascii="Times New Roman" w:eastAsia="Times New Roman" w:hAnsi="Times New Roman" w:cs="Times New Roman"/>
          <w:sz w:val="24"/>
          <w:szCs w:val="24"/>
        </w:rPr>
        <w:t xml:space="preserve">, and 2) adults represent an understudied segment of Disney’s audience, particularly as they are the ones with purchasing power and have the ability to control what their children </w:t>
      </w:r>
      <w:r>
        <w:rPr>
          <w:rFonts w:ascii="Times New Roman" w:eastAsia="Times New Roman" w:hAnsi="Times New Roman" w:cs="Times New Roman"/>
          <w:sz w:val="24"/>
          <w:szCs w:val="24"/>
        </w:rPr>
        <w:lastRenderedPageBreak/>
        <w:t xml:space="preserve">consume. </w:t>
      </w:r>
      <w:r w:rsidR="005B4147">
        <w:rPr>
          <w:rFonts w:ascii="Times New Roman" w:eastAsia="Times New Roman" w:hAnsi="Times New Roman" w:cs="Times New Roman"/>
          <w:sz w:val="24"/>
          <w:szCs w:val="24"/>
        </w:rPr>
        <w:t xml:space="preserve">Additionally, it is more likely that adults have seen both the original and live action remakes and can make </w:t>
      </w:r>
      <w:r w:rsidR="003203E7">
        <w:rPr>
          <w:rFonts w:ascii="Times New Roman" w:eastAsia="Times New Roman" w:hAnsi="Times New Roman" w:cs="Times New Roman"/>
          <w:sz w:val="24"/>
          <w:szCs w:val="24"/>
        </w:rPr>
        <w:t xml:space="preserve">informed </w:t>
      </w:r>
      <w:r w:rsidR="005B4147">
        <w:rPr>
          <w:rFonts w:ascii="Times New Roman" w:eastAsia="Times New Roman" w:hAnsi="Times New Roman" w:cs="Times New Roman"/>
          <w:sz w:val="24"/>
          <w:szCs w:val="24"/>
        </w:rPr>
        <w:t xml:space="preserve">judgements when comparing them. </w:t>
      </w:r>
    </w:p>
    <w:p w14:paraId="5A80DA23" w14:textId="681060DF"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Participant responses will be analyzed according to their race, gender, whether they have seen the given movie, and their rating of the Walt Disney Company along the warmth and competence dimensions</w:t>
      </w:r>
      <w:r w:rsidR="00703EDF">
        <w:rPr>
          <w:rFonts w:ascii="Times New Roman" w:eastAsia="Times New Roman" w:hAnsi="Times New Roman" w:cs="Times New Roman"/>
          <w:sz w:val="24"/>
          <w:szCs w:val="24"/>
        </w:rPr>
        <w:t xml:space="preserve"> (i.e., independent variables)</w:t>
      </w:r>
      <w:r>
        <w:rPr>
          <w:rFonts w:ascii="Times New Roman" w:eastAsia="Times New Roman" w:hAnsi="Times New Roman" w:cs="Times New Roman"/>
          <w:sz w:val="24"/>
          <w:szCs w:val="24"/>
        </w:rPr>
        <w:t>. I aim to analyze the extent to which these factors</w:t>
      </w:r>
      <w:r w:rsidR="00703ED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affect one’s perception of stereotype content with Disney princess movies. Additionally, I will compare participant responses to movies that feature White vs. non-White princesses and movies that were the original vs. the recreated rendition. In this way, I will be able to ascertain the extent to which the movie’s characteristics align with participants’ perceptions of stereotype content. Hypotheses for Study 2 are as follows:</w:t>
      </w:r>
    </w:p>
    <w:p w14:paraId="1C3D5113"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H5:</w:t>
      </w:r>
      <w:r>
        <w:rPr>
          <w:rFonts w:ascii="Times New Roman" w:eastAsia="Times New Roman" w:hAnsi="Times New Roman" w:cs="Times New Roman"/>
          <w:sz w:val="24"/>
          <w:szCs w:val="24"/>
        </w:rPr>
        <w:t xml:space="preserve"> Participants will perceive significantly more gender and racial stereotype content within Disney movies that portray greater gender and racial stereotype content, respectively. </w:t>
      </w:r>
    </w:p>
    <w:p w14:paraId="775C1001" w14:textId="4717169D"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To our knowledge, no previous research has examined the extent which participants perceive stereotype content found in the text of Disney princess films. Therefore, I predict that participants will accurately perceive what is portrayed. Study 1</w:t>
      </w:r>
      <w:r w:rsidR="00703EDF">
        <w:rPr>
          <w:rFonts w:ascii="Times New Roman" w:eastAsia="Times New Roman" w:hAnsi="Times New Roman" w:cs="Times New Roman"/>
          <w:sz w:val="24"/>
          <w:szCs w:val="24"/>
        </w:rPr>
        <w:t xml:space="preserve"> predicts that </w:t>
      </w:r>
      <w:r>
        <w:rPr>
          <w:rFonts w:ascii="Times New Roman" w:eastAsia="Times New Roman" w:hAnsi="Times New Roman" w:cs="Times New Roman"/>
          <w:sz w:val="24"/>
          <w:szCs w:val="24"/>
        </w:rPr>
        <w:t xml:space="preserve">participants will perceive greater racial stereotype content in movies with non-White princesses (compared to White princesses; see Hypothesis 1) and greater stereotype content overall in original cartoon movies (compared to live-action remakes; see Hypothesis 2). </w:t>
      </w:r>
    </w:p>
    <w:p w14:paraId="21DEE8DB" w14:textId="77777777"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H6:</w:t>
      </w:r>
      <w:r>
        <w:rPr>
          <w:rFonts w:ascii="Times New Roman" w:eastAsia="Times New Roman" w:hAnsi="Times New Roman" w:cs="Times New Roman"/>
          <w:sz w:val="24"/>
          <w:szCs w:val="24"/>
        </w:rPr>
        <w:t xml:space="preserve"> Participants will perceive significantly </w:t>
      </w:r>
      <w:r w:rsidR="00C4414F">
        <w:rPr>
          <w:rFonts w:ascii="Times New Roman" w:eastAsia="Times New Roman" w:hAnsi="Times New Roman" w:cs="Times New Roman"/>
          <w:sz w:val="24"/>
          <w:szCs w:val="24"/>
        </w:rPr>
        <w:t xml:space="preserve">more </w:t>
      </w:r>
      <w:r>
        <w:rPr>
          <w:rFonts w:ascii="Times New Roman" w:eastAsia="Times New Roman" w:hAnsi="Times New Roman" w:cs="Times New Roman"/>
          <w:sz w:val="24"/>
          <w:szCs w:val="24"/>
        </w:rPr>
        <w:t xml:space="preserve">warmth and competence within Disney movies that portray greater warmth and competence, respectively. </w:t>
      </w:r>
    </w:p>
    <w:p w14:paraId="7F97E203" w14:textId="5BCB65D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w:t>
      </w:r>
      <w:r w:rsidR="00CB7C88">
        <w:rPr>
          <w:rFonts w:ascii="Times New Roman" w:eastAsia="Times New Roman" w:hAnsi="Times New Roman" w:cs="Times New Roman"/>
          <w:sz w:val="24"/>
          <w:szCs w:val="24"/>
        </w:rPr>
        <w:t>my</w:t>
      </w:r>
      <w:r>
        <w:rPr>
          <w:rFonts w:ascii="Times New Roman" w:eastAsia="Times New Roman" w:hAnsi="Times New Roman" w:cs="Times New Roman"/>
          <w:sz w:val="24"/>
          <w:szCs w:val="24"/>
        </w:rPr>
        <w:t xml:space="preserve"> knowledge, no previous research has examined the extent which participants perceive warmth and competence in the text of Disney princess films. Therefore, I predict that participants will accurately perceive what is portrayed. </w:t>
      </w:r>
      <w:r w:rsidR="00B561A1">
        <w:rPr>
          <w:rFonts w:ascii="Times New Roman" w:eastAsia="Times New Roman" w:hAnsi="Times New Roman" w:cs="Times New Roman"/>
          <w:sz w:val="24"/>
          <w:szCs w:val="24"/>
        </w:rPr>
        <w:t>Given the</w:t>
      </w:r>
      <w:r>
        <w:rPr>
          <w:rFonts w:ascii="Times New Roman" w:eastAsia="Times New Roman" w:hAnsi="Times New Roman" w:cs="Times New Roman"/>
          <w:sz w:val="24"/>
          <w:szCs w:val="24"/>
        </w:rPr>
        <w:t xml:space="preserve"> hypotheses in Study 1, </w:t>
      </w:r>
      <w:r>
        <w:rPr>
          <w:rFonts w:ascii="Times New Roman" w:eastAsia="Times New Roman" w:hAnsi="Times New Roman" w:cs="Times New Roman"/>
          <w:sz w:val="24"/>
          <w:szCs w:val="24"/>
        </w:rPr>
        <w:lastRenderedPageBreak/>
        <w:t xml:space="preserve">participants will perceive greater warmth and competence in movies with White princesses (compared to non-White princesses; see Hypothesis 3) and in live-action movies (compared to the original cartoon; see Hypothesis 4). </w:t>
      </w:r>
    </w:p>
    <w:p w14:paraId="00C67FBC"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H7:</w:t>
      </w:r>
      <w:r>
        <w:rPr>
          <w:rFonts w:ascii="Times New Roman" w:eastAsia="Times New Roman" w:hAnsi="Times New Roman" w:cs="Times New Roman"/>
          <w:sz w:val="24"/>
          <w:szCs w:val="24"/>
        </w:rPr>
        <w:t xml:space="preserve"> Participants who identify as White will perceive fewer racial stereotypes in all Disney princess movies compared to non-White participants. Similarly, participants who identify as men will perceive fewer gender stereotypes compared to participants who identify as women. </w:t>
      </w:r>
    </w:p>
    <w:p w14:paraId="5A1EFF79" w14:textId="77777777" w:rsidR="008048E5" w:rsidRDefault="00EE40CF" w:rsidP="006B775E">
      <w:pPr>
        <w:spacing w:line="480" w:lineRule="auto"/>
        <w:ind w:firstLine="720"/>
        <w:rPr>
          <w:rFonts w:ascii="Roboto" w:eastAsia="Roboto" w:hAnsi="Roboto" w:cs="Roboto"/>
          <w:color w:val="3C4043"/>
          <w:sz w:val="21"/>
          <w:szCs w:val="21"/>
          <w:highlight w:val="white"/>
        </w:rPr>
      </w:pPr>
      <w:r>
        <w:rPr>
          <w:rFonts w:ascii="Times New Roman" w:eastAsia="Times New Roman" w:hAnsi="Times New Roman" w:cs="Times New Roman"/>
          <w:sz w:val="24"/>
          <w:szCs w:val="24"/>
        </w:rPr>
        <w:t xml:space="preserve">Previous research suggests that White individuals perceive significantly less stereotyping in everyday events compared to people who identify as non-White (Adams et al., 2006; Nelson et al. 2004; Feagin, 1991; Turner 1993). Adams et al. (2006) posit that people from stigmatized racial groups perceive more racism in everyday events because they tend to inhabit worlds where racism figures prominently in everyday discourse. For what is believed to be a similar reason, women have been found to perceive sexism and gender stereotypes more often than men (García-González et al., 2019). Therefore, I predict that women will perceive significantly more gender stereotypes than men, and that non-White participants will perceive significantly more racial stereotypes than White participants. </w:t>
      </w:r>
    </w:p>
    <w:p w14:paraId="723BBD4A"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H8:</w:t>
      </w:r>
      <w:r>
        <w:rPr>
          <w:rFonts w:ascii="Times New Roman" w:eastAsia="Times New Roman" w:hAnsi="Times New Roman" w:cs="Times New Roman"/>
          <w:sz w:val="24"/>
          <w:szCs w:val="24"/>
        </w:rPr>
        <w:t xml:space="preserve"> Participants who have not seen the movie will describe significantly more stereotyped content compared to participants who have seen the given movie.</w:t>
      </w:r>
    </w:p>
    <w:p w14:paraId="78D9C09B" w14:textId="4641E295"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Stereotyping is a type of heuristic that people use to create opinions or formulate judgments about things </w:t>
      </w:r>
      <w:r w:rsidR="00EB18B9">
        <w:rPr>
          <w:rFonts w:ascii="Times New Roman" w:eastAsia="Times New Roman" w:hAnsi="Times New Roman" w:cs="Times New Roman"/>
          <w:sz w:val="24"/>
          <w:szCs w:val="24"/>
        </w:rPr>
        <w:t xml:space="preserve">they have </w:t>
      </w:r>
      <w:r>
        <w:rPr>
          <w:rFonts w:ascii="Times New Roman" w:eastAsia="Times New Roman" w:hAnsi="Times New Roman" w:cs="Times New Roman"/>
          <w:sz w:val="24"/>
          <w:szCs w:val="24"/>
        </w:rPr>
        <w:t xml:space="preserve">never seen or experienced </w:t>
      </w:r>
      <w:r w:rsidR="00EB18B9">
        <w:rPr>
          <w:rFonts w:ascii="Times New Roman" w:eastAsia="Times New Roman" w:hAnsi="Times New Roman" w:cs="Times New Roman"/>
          <w:sz w:val="24"/>
          <w:szCs w:val="24"/>
        </w:rPr>
        <w:t xml:space="preserve">or are ambiguous </w:t>
      </w: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Bodenhausen</w:t>
      </w:r>
      <w:proofErr w:type="spellEnd"/>
      <w:r>
        <w:rPr>
          <w:rFonts w:ascii="Times New Roman" w:eastAsia="Times New Roman" w:hAnsi="Times New Roman" w:cs="Times New Roman"/>
          <w:sz w:val="24"/>
          <w:szCs w:val="24"/>
        </w:rPr>
        <w:t xml:space="preserve"> et al., 2016). A lack of interaction therefore escalates stereotyping, while interactions with the person or group of inquiry lead to decreased stereotyping, as is posited by the </w:t>
      </w:r>
      <w:proofErr w:type="spellStart"/>
      <w:r>
        <w:rPr>
          <w:rFonts w:ascii="Times New Roman" w:eastAsia="Times New Roman" w:hAnsi="Times New Roman" w:cs="Times New Roman"/>
          <w:sz w:val="24"/>
          <w:szCs w:val="24"/>
        </w:rPr>
        <w:t>Parasocial</w:t>
      </w:r>
      <w:proofErr w:type="spellEnd"/>
      <w:r>
        <w:rPr>
          <w:rFonts w:ascii="Times New Roman" w:eastAsia="Times New Roman" w:hAnsi="Times New Roman" w:cs="Times New Roman"/>
          <w:sz w:val="24"/>
          <w:szCs w:val="24"/>
        </w:rPr>
        <w:t xml:space="preserve"> Contact Hypothesis (</w:t>
      </w:r>
      <w:proofErr w:type="spellStart"/>
      <w:r>
        <w:rPr>
          <w:rFonts w:ascii="Times New Roman" w:eastAsia="Times New Roman" w:hAnsi="Times New Roman" w:cs="Times New Roman"/>
          <w:sz w:val="24"/>
          <w:szCs w:val="24"/>
        </w:rPr>
        <w:t>Schiappa</w:t>
      </w:r>
      <w:proofErr w:type="spellEnd"/>
      <w:r>
        <w:rPr>
          <w:rFonts w:ascii="Times New Roman" w:eastAsia="Times New Roman" w:hAnsi="Times New Roman" w:cs="Times New Roman"/>
          <w:sz w:val="24"/>
          <w:szCs w:val="24"/>
        </w:rPr>
        <w:t xml:space="preserve"> et al., 2005). One can extrapolate that the stereotyping of fictional </w:t>
      </w:r>
      <w:r>
        <w:rPr>
          <w:rFonts w:ascii="Times New Roman" w:eastAsia="Times New Roman" w:hAnsi="Times New Roman" w:cs="Times New Roman"/>
          <w:sz w:val="24"/>
          <w:szCs w:val="24"/>
        </w:rPr>
        <w:lastRenderedPageBreak/>
        <w:t xml:space="preserve">characters occurs in a similar way. Participants who have “interacted” with the Disney princess film will describe significantly less stereotyped content compared to participants who have not. </w:t>
      </w:r>
    </w:p>
    <w:p w14:paraId="54BEFCE8"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H9:</w:t>
      </w:r>
      <w:r>
        <w:rPr>
          <w:rFonts w:ascii="Times New Roman" w:eastAsia="Times New Roman" w:hAnsi="Times New Roman" w:cs="Times New Roman"/>
          <w:sz w:val="24"/>
          <w:szCs w:val="24"/>
        </w:rPr>
        <w:t xml:space="preserve"> Participants who rate the Walt Disney Company with low competence and low warmth will describe significantly more stereotyped content in Disney princess movies than those who rated the Walt Disney Company with high warmth and competence. </w:t>
      </w:r>
    </w:p>
    <w:p w14:paraId="3DF94133" w14:textId="77777777" w:rsidR="008048E5" w:rsidRDefault="00EE40CF" w:rsidP="006B775E">
      <w:pPr>
        <w:spacing w:line="480" w:lineRule="auto"/>
        <w:ind w:firstLine="720"/>
        <w:rPr>
          <w:rFonts w:ascii="Times New Roman" w:eastAsia="Times New Roman" w:hAnsi="Times New Roman" w:cs="Times New Roman"/>
          <w:b/>
          <w:sz w:val="18"/>
          <w:szCs w:val="18"/>
        </w:rPr>
      </w:pPr>
      <w:proofErr w:type="spellStart"/>
      <w:r>
        <w:rPr>
          <w:rFonts w:ascii="Times New Roman" w:eastAsia="Times New Roman" w:hAnsi="Times New Roman" w:cs="Times New Roman"/>
          <w:sz w:val="24"/>
          <w:szCs w:val="24"/>
        </w:rPr>
        <w:t>Kervyn</w:t>
      </w:r>
      <w:proofErr w:type="spellEnd"/>
      <w:r>
        <w:rPr>
          <w:rFonts w:ascii="Times New Roman" w:eastAsia="Times New Roman" w:hAnsi="Times New Roman" w:cs="Times New Roman"/>
          <w:sz w:val="24"/>
          <w:szCs w:val="24"/>
        </w:rPr>
        <w:t xml:space="preserve"> et al. (2015) posit that brands perceived with high warmth and competence are most successful, achieving admiration within the “golden quadrant”. Conversely, brands perceived with low warmth and competence are associated with hostility. Therefore, I predict that participants who admire the Walt Disney brand (rating it highly in warmth and competence) will describe significantly less stereotyped content within the Disney movies than those who rate the brand with hostility (low warmth and competence), as they will likely have a more positive overall perception. </w:t>
      </w:r>
    </w:p>
    <w:p w14:paraId="1E47111B" w14:textId="77777777" w:rsidR="006B775E"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Exploratory Analysis</w:t>
      </w:r>
    </w:p>
    <w:p w14:paraId="2767E88A" w14:textId="1008661D" w:rsidR="008048E5" w:rsidRPr="006B775E" w:rsidRDefault="00EE40CF" w:rsidP="006B775E">
      <w:pPr>
        <w:spacing w:line="480" w:lineRule="auto"/>
        <w:ind w:firstLine="72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Finally,  I aim to conduct an exploratory analysis in order to examine the question: how do the dimensions of the SCM (warmth and competence) interact with racial and gender stereotype content, as measured by dictionaries from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and Prentice and Carranza (2002) respectively? As no previous study has collected data to measure both the magnitude of stereotype content within a text and its warmth/competence dimensions, I believe that it would be highly instructive to relate these variables.</w:t>
      </w:r>
      <w:r w:rsidR="00EB18B9">
        <w:rPr>
          <w:rFonts w:ascii="Times New Roman" w:eastAsia="Times New Roman" w:hAnsi="Times New Roman" w:cs="Times New Roman"/>
          <w:sz w:val="24"/>
          <w:szCs w:val="24"/>
        </w:rPr>
        <w:t xml:space="preserve"> In short, both the type of belief (i.e., degree of warmth/competence)</w:t>
      </w:r>
      <w:r>
        <w:rPr>
          <w:rFonts w:ascii="Times New Roman" w:eastAsia="Times New Roman" w:hAnsi="Times New Roman" w:cs="Times New Roman"/>
          <w:sz w:val="24"/>
          <w:szCs w:val="24"/>
        </w:rPr>
        <w:t xml:space="preserve"> </w:t>
      </w:r>
      <w:r w:rsidR="00EB18B9">
        <w:rPr>
          <w:rFonts w:ascii="Times New Roman" w:eastAsia="Times New Roman" w:hAnsi="Times New Roman" w:cs="Times New Roman"/>
          <w:sz w:val="24"/>
          <w:szCs w:val="24"/>
        </w:rPr>
        <w:t xml:space="preserve">and how strong the belief is (magnitude of stereotype content) matter. </w:t>
      </w:r>
    </w:p>
    <w:p w14:paraId="5850C4A8"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order to examine this question, I plan to plot all average participant responses in a 4-dimensional model that displays the dimensions of stereotype content and the SCM (warmth, </w:t>
      </w:r>
      <w:r>
        <w:rPr>
          <w:rFonts w:ascii="Times New Roman" w:eastAsia="Times New Roman" w:hAnsi="Times New Roman" w:cs="Times New Roman"/>
          <w:sz w:val="24"/>
          <w:szCs w:val="24"/>
        </w:rPr>
        <w:lastRenderedPageBreak/>
        <w:t xml:space="preserve">competence, racial stereotype magnitude, and gender stereotype magnitude) for each movie. I will then use a clustering algorithm to evaluate whether there are meaningful configurations of these variables. </w:t>
      </w:r>
    </w:p>
    <w:p w14:paraId="2D9548A9" w14:textId="77777777" w:rsidR="008048E5" w:rsidRDefault="00EE40CF" w:rsidP="006B775E">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w:t>
      </w:r>
      <w:r w:rsidR="006B775E">
        <w:rPr>
          <w:rFonts w:ascii="Times New Roman" w:eastAsia="Times New Roman" w:hAnsi="Times New Roman" w:cs="Times New Roman"/>
          <w:b/>
          <w:sz w:val="24"/>
          <w:szCs w:val="24"/>
        </w:rPr>
        <w:t>ethod</w:t>
      </w:r>
    </w:p>
    <w:p w14:paraId="531136E3"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Study 1 Overview</w:t>
      </w:r>
    </w:p>
    <w:p w14:paraId="567384D8" w14:textId="77777777"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In a textual analysis of Disney princess scripts, I will utilize natural language processing software (i.e., LIWC) and dictionaries developed from word lists of racial stereotypes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gender stereotypes (Prentice and Carranza, 2002), and warmth/competence dimensions (Nicholas et al., 2020) to compare the stereotypes that are portrayed across time (live-action, original) and between featured racial groups (White princess, non-White princess). To analyze the movie’s gender and racial stereotype content, I will only examine content created by princesses themselves (i.e., their language) which will isolate the specific mechanism by which stereotyped content is transmitted to consumers. </w:t>
      </w:r>
    </w:p>
    <w:p w14:paraId="28BC3F44"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Study 1 Materials </w:t>
      </w:r>
    </w:p>
    <w:p w14:paraId="58D3E3A7" w14:textId="77777777" w:rsidR="008048E5" w:rsidRDefault="00EE40CF" w:rsidP="000B4E7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Warmth and Competence Dictionaries.</w:t>
      </w:r>
      <w:r>
        <w:rPr>
          <w:rFonts w:ascii="Times New Roman" w:eastAsia="Times New Roman" w:hAnsi="Times New Roman" w:cs="Times New Roman"/>
          <w:sz w:val="24"/>
          <w:szCs w:val="24"/>
        </w:rPr>
        <w:t xml:space="preserve"> The dictionaries used to analyze warmth and competence magnitude within the Disney princess scripts were developed and validated by Nicholas et al. (2020). This study aimed to create stereotype dictionaries using a semi-automated method based on WordNet and word embeddings. The dictionaries cover over 80% of open-ended stereotypes about salient American social groups and demonstrate high levels of internal consistency and validity. There are several dictionaries that measure each dimension (warmth, competence) in terms of its magnitude: low, moderate, and high. </w:t>
      </w:r>
    </w:p>
    <w:p w14:paraId="53D1503D" w14:textId="18F720E4" w:rsidR="000B4E7E" w:rsidRPr="000B4E7E" w:rsidRDefault="000B4E7E" w:rsidP="000B4E7E">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b/>
        <w:t xml:space="preserve">In LIWC, I will create two versions of the dictionaries developed by Nicholas et al. (2020), one which contains only the terms provided and validated, and another which contains all </w:t>
      </w:r>
      <w:r>
        <w:rPr>
          <w:rFonts w:ascii="Times New Roman" w:eastAsia="Times New Roman" w:hAnsi="Times New Roman" w:cs="Times New Roman"/>
          <w:sz w:val="24"/>
          <w:szCs w:val="24"/>
        </w:rPr>
        <w:lastRenderedPageBreak/>
        <w:t>terms as well as their synonyms (as provided by Merriam-Webster; can be found at https://www.merriam-webster.com/). The expanded list</w:t>
      </w:r>
      <w:r w:rsidR="00F22F1F">
        <w:rPr>
          <w:rFonts w:ascii="Times New Roman" w:eastAsia="Times New Roman" w:hAnsi="Times New Roman" w:cs="Times New Roman"/>
          <w:sz w:val="24"/>
          <w:szCs w:val="24"/>
        </w:rPr>
        <w:t xml:space="preserve"> will extend</w:t>
      </w:r>
      <w:r w:rsidR="00470848">
        <w:rPr>
          <w:rFonts w:ascii="Times New Roman" w:eastAsia="Times New Roman" w:hAnsi="Times New Roman" w:cs="Times New Roman"/>
          <w:sz w:val="24"/>
          <w:szCs w:val="24"/>
        </w:rPr>
        <w:t xml:space="preserve"> the dictionary and aim</w:t>
      </w:r>
      <w:r w:rsidR="00F22F1F">
        <w:rPr>
          <w:rFonts w:ascii="Times New Roman" w:eastAsia="Times New Roman" w:hAnsi="Times New Roman" w:cs="Times New Roman"/>
          <w:sz w:val="24"/>
          <w:szCs w:val="24"/>
        </w:rPr>
        <w:t>s</w:t>
      </w:r>
      <w:r w:rsidR="00470848">
        <w:rPr>
          <w:rFonts w:ascii="Times New Roman" w:eastAsia="Times New Roman" w:hAnsi="Times New Roman" w:cs="Times New Roman"/>
          <w:sz w:val="24"/>
          <w:szCs w:val="24"/>
        </w:rPr>
        <w:t xml:space="preserve"> to capture a more nuanced association between words and stereotypes</w:t>
      </w:r>
      <w:r>
        <w:rPr>
          <w:rFonts w:ascii="Times New Roman" w:eastAsia="Times New Roman" w:hAnsi="Times New Roman" w:cs="Times New Roman"/>
          <w:sz w:val="24"/>
          <w:szCs w:val="24"/>
        </w:rPr>
        <w:t xml:space="preserve">. As LIWC is unable to use phrases, all multi-word terms have been shortened to their key word (i.e. “have an attitude” condensed to “attitude”). The full dictionaries developed by Nicholas et al. (2020) can be located here: </w:t>
      </w:r>
      <w:r w:rsidRPr="000B4E7E">
        <w:rPr>
          <w:rFonts w:ascii="Times New Roman" w:eastAsia="Times New Roman" w:hAnsi="Times New Roman" w:cs="Times New Roman"/>
          <w:sz w:val="24"/>
          <w:szCs w:val="24"/>
          <w:lang w:val="en-US"/>
        </w:rPr>
        <w:t>https://github.com/gandalfnicolas/SADCAT</w:t>
      </w:r>
      <w:r>
        <w:rPr>
          <w:rFonts w:ascii="Times New Roman" w:eastAsia="Times New Roman" w:hAnsi="Times New Roman" w:cs="Times New Roman"/>
          <w:sz w:val="24"/>
          <w:szCs w:val="24"/>
          <w:lang w:val="en-US"/>
        </w:rPr>
        <w:t>.</w:t>
      </w:r>
    </w:p>
    <w:p w14:paraId="20001472" w14:textId="5BB598AD" w:rsidR="008048E5" w:rsidRDefault="00EE40CF" w:rsidP="000B4E7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Racial Stereotype Content Dictionaries.</w:t>
      </w:r>
      <w:r>
        <w:rPr>
          <w:rFonts w:ascii="Times New Roman" w:eastAsia="Times New Roman" w:hAnsi="Times New Roman" w:cs="Times New Roman"/>
          <w:sz w:val="24"/>
          <w:szCs w:val="24"/>
        </w:rPr>
        <w:t xml:space="preserve"> The dictionaries used to analyze racial stereotype content within the Disney princess scripts were developed from a validated list of racially-associated traits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developed lists of traits associated with various ethnic and racial groups, which I will use to create racial stereotype content dictionaries for each group that can be imported into LIWC. </w:t>
      </w:r>
    </w:p>
    <w:p w14:paraId="3E1D1C8D" w14:textId="60AF1A7C"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LIWC, I will create two versions of the dictionaries developed by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 one which contains only the terms provided and validated, and another which contains all terms as well as their synonyms (as provided by Merriam-Webster; can be found at https://www.merriam-webster.com/). </w:t>
      </w:r>
      <w:r w:rsidR="00F22F1F">
        <w:rPr>
          <w:rFonts w:ascii="Times New Roman" w:eastAsia="Times New Roman" w:hAnsi="Times New Roman" w:cs="Times New Roman"/>
          <w:sz w:val="24"/>
          <w:szCs w:val="24"/>
        </w:rPr>
        <w:t>The expanded list will extend the dictionary and aims to capture a more nuanced association between words and stereotypes.</w:t>
      </w:r>
      <w:r w:rsidR="008149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LIWC is unable to use phrases, all multi-word terms have been shortened to their key word (i.e. “have an attitude” condensed to “attitude”).</w:t>
      </w:r>
      <w:r w:rsidR="000B4E7E">
        <w:rPr>
          <w:rFonts w:ascii="Times New Roman" w:eastAsia="Times New Roman" w:hAnsi="Times New Roman" w:cs="Times New Roman"/>
          <w:sz w:val="24"/>
          <w:szCs w:val="24"/>
        </w:rPr>
        <w:t xml:space="preserve"> The full dictionaries developed by </w:t>
      </w:r>
      <w:proofErr w:type="spellStart"/>
      <w:r w:rsidR="000B4E7E">
        <w:rPr>
          <w:rFonts w:ascii="Times New Roman" w:eastAsia="Times New Roman" w:hAnsi="Times New Roman" w:cs="Times New Roman"/>
          <w:sz w:val="24"/>
          <w:szCs w:val="24"/>
        </w:rPr>
        <w:t>Madon</w:t>
      </w:r>
      <w:proofErr w:type="spellEnd"/>
      <w:r w:rsidR="000B4E7E">
        <w:rPr>
          <w:rFonts w:ascii="Times New Roman" w:eastAsia="Times New Roman" w:hAnsi="Times New Roman" w:cs="Times New Roman"/>
          <w:sz w:val="24"/>
          <w:szCs w:val="24"/>
        </w:rPr>
        <w:t xml:space="preserve"> et al. (2001) can be viewed in Appendix A.</w:t>
      </w:r>
    </w:p>
    <w:p w14:paraId="7DDD1D78" w14:textId="67E284FD"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Gender Stereotype Content Dictionaries.</w:t>
      </w:r>
      <w:r>
        <w:rPr>
          <w:rFonts w:ascii="Times New Roman" w:eastAsia="Times New Roman" w:hAnsi="Times New Roman" w:cs="Times New Roman"/>
          <w:sz w:val="24"/>
          <w:szCs w:val="24"/>
        </w:rPr>
        <w:t xml:space="preserve"> The dictionaries used to analyze gender stereotype content within the Disney princess scripts were developed from a validated list of traits associated with men or with women (Prentice and Carranza, 2002). These researchers developed a series of prescriptive (enforced</w:t>
      </w:r>
      <w:r w:rsidR="000B4E7E">
        <w:rPr>
          <w:rFonts w:ascii="Times New Roman" w:eastAsia="Times New Roman" w:hAnsi="Times New Roman" w:cs="Times New Roman"/>
          <w:sz w:val="24"/>
          <w:szCs w:val="24"/>
        </w:rPr>
        <w:t>, positive</w:t>
      </w:r>
      <w:r>
        <w:rPr>
          <w:rFonts w:ascii="Times New Roman" w:eastAsia="Times New Roman" w:hAnsi="Times New Roman" w:cs="Times New Roman"/>
          <w:sz w:val="24"/>
          <w:szCs w:val="24"/>
        </w:rPr>
        <w:t>) or proscriptive (banned</w:t>
      </w:r>
      <w:r w:rsidR="000B4E7E">
        <w:rPr>
          <w:rFonts w:ascii="Times New Roman" w:eastAsia="Times New Roman" w:hAnsi="Times New Roman" w:cs="Times New Roman"/>
          <w:sz w:val="24"/>
          <w:szCs w:val="24"/>
        </w:rPr>
        <w:t>, negative</w:t>
      </w:r>
      <w:r>
        <w:rPr>
          <w:rFonts w:ascii="Times New Roman" w:eastAsia="Times New Roman" w:hAnsi="Times New Roman" w:cs="Times New Roman"/>
          <w:sz w:val="24"/>
          <w:szCs w:val="24"/>
        </w:rPr>
        <w:t xml:space="preserve">) attributes that were </w:t>
      </w:r>
      <w:r>
        <w:rPr>
          <w:rFonts w:ascii="Times New Roman" w:eastAsia="Times New Roman" w:hAnsi="Times New Roman" w:cs="Times New Roman"/>
          <w:sz w:val="24"/>
          <w:szCs w:val="24"/>
        </w:rPr>
        <w:lastRenderedPageBreak/>
        <w:t xml:space="preserve">either more highly enforced or </w:t>
      </w:r>
      <w:r w:rsidR="00DD5890">
        <w:rPr>
          <w:rFonts w:ascii="Times New Roman" w:eastAsia="Times New Roman" w:hAnsi="Times New Roman" w:cs="Times New Roman"/>
          <w:sz w:val="24"/>
          <w:szCs w:val="24"/>
        </w:rPr>
        <w:t xml:space="preserve">less so </w:t>
      </w:r>
      <w:r>
        <w:rPr>
          <w:rFonts w:ascii="Times New Roman" w:eastAsia="Times New Roman" w:hAnsi="Times New Roman" w:cs="Times New Roman"/>
          <w:sz w:val="24"/>
          <w:szCs w:val="24"/>
        </w:rPr>
        <w:t>because of one’s gender. I will use the lists of intensified prescriptive traits (positive traits</w:t>
      </w:r>
      <w:r w:rsidR="00014282">
        <w:rPr>
          <w:rFonts w:ascii="Times New Roman" w:eastAsia="Times New Roman" w:hAnsi="Times New Roman" w:cs="Times New Roman"/>
          <w:sz w:val="24"/>
          <w:szCs w:val="24"/>
        </w:rPr>
        <w:t xml:space="preserve">, reinforced for </w:t>
      </w:r>
      <w:r>
        <w:rPr>
          <w:rFonts w:ascii="Times New Roman" w:eastAsia="Times New Roman" w:hAnsi="Times New Roman" w:cs="Times New Roman"/>
          <w:sz w:val="24"/>
          <w:szCs w:val="24"/>
        </w:rPr>
        <w:t>particular gender</w:t>
      </w:r>
      <w:r w:rsidR="00014282">
        <w:rPr>
          <w:rFonts w:ascii="Times New Roman" w:eastAsia="Times New Roman" w:hAnsi="Times New Roman" w:cs="Times New Roman"/>
          <w:sz w:val="24"/>
          <w:szCs w:val="24"/>
        </w:rPr>
        <w:t>s</w:t>
      </w:r>
      <w:r>
        <w:rPr>
          <w:rFonts w:ascii="Times New Roman" w:eastAsia="Times New Roman" w:hAnsi="Times New Roman" w:cs="Times New Roman"/>
          <w:sz w:val="24"/>
          <w:szCs w:val="24"/>
        </w:rPr>
        <w:t>) and the relaxed proscriptive traits (negative traits</w:t>
      </w:r>
      <w:r w:rsidR="00014282">
        <w:rPr>
          <w:rFonts w:ascii="Times New Roman" w:eastAsia="Times New Roman" w:hAnsi="Times New Roman" w:cs="Times New Roman"/>
          <w:sz w:val="24"/>
          <w:szCs w:val="24"/>
        </w:rPr>
        <w:t>, but acceptable for particular genders</w:t>
      </w:r>
      <w:r>
        <w:rPr>
          <w:rFonts w:ascii="Times New Roman" w:eastAsia="Times New Roman" w:hAnsi="Times New Roman" w:cs="Times New Roman"/>
          <w:sz w:val="24"/>
          <w:szCs w:val="24"/>
        </w:rPr>
        <w:t xml:space="preserve">) to create gender stereotype content dictionaries for each group </w:t>
      </w:r>
      <w:r w:rsidR="00014282">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be imported into LIWC for coding purposes. I will also utilize the antonyms of relaxed prescriptive traits (positive traits that those in a particular gender </w:t>
      </w:r>
      <w:r w:rsidR="002A5813">
        <w:rPr>
          <w:rFonts w:ascii="Times New Roman" w:eastAsia="Times New Roman" w:hAnsi="Times New Roman" w:cs="Times New Roman"/>
          <w:sz w:val="24"/>
          <w:szCs w:val="24"/>
        </w:rPr>
        <w:t>should not</w:t>
      </w:r>
      <w:r>
        <w:rPr>
          <w:rFonts w:ascii="Times New Roman" w:eastAsia="Times New Roman" w:hAnsi="Times New Roman" w:cs="Times New Roman"/>
          <w:sz w:val="24"/>
          <w:szCs w:val="24"/>
        </w:rPr>
        <w:t xml:space="preserve"> have) and intensified proscriptive traits (negative traits that those in a particular gender </w:t>
      </w:r>
      <w:r w:rsidR="002A5813">
        <w:rPr>
          <w:rFonts w:ascii="Times New Roman" w:eastAsia="Times New Roman" w:hAnsi="Times New Roman" w:cs="Times New Roman"/>
          <w:sz w:val="24"/>
          <w:szCs w:val="24"/>
        </w:rPr>
        <w:t>should no</w:t>
      </w:r>
      <w:r w:rsidR="00577E35">
        <w:rPr>
          <w:rFonts w:ascii="Times New Roman" w:eastAsia="Times New Roman" w:hAnsi="Times New Roman" w:cs="Times New Roman"/>
          <w:sz w:val="24"/>
          <w:szCs w:val="24"/>
        </w:rPr>
        <w:t>t</w:t>
      </w:r>
      <w:r w:rsidR="002A581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have). The antonyms will be defined by Merriam-Webster (can be found at https://www.merriam-webster.com/). If Merriam-Webster does not provide a direct antonym for the term, it will be removed from the dictionary to prevent the introduction of new meanings.</w:t>
      </w:r>
    </w:p>
    <w:p w14:paraId="26C0730A" w14:textId="7814CE4D"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LIWC, I will create two versions of the dictionaries developed by Prentice and Carranza (2002), one which contains only the terms provided and validated, and another which contains all terms as well as their synonyms (as provided by Merriam-Webster; can be found at </w:t>
      </w:r>
      <w:hyperlink r:id="rId7" w:history="1">
        <w:r w:rsidR="00F22F1F" w:rsidRPr="008E56C9">
          <w:rPr>
            <w:rStyle w:val="Hyperlink"/>
            <w:rFonts w:ascii="Times New Roman" w:eastAsia="Times New Roman" w:hAnsi="Times New Roman" w:cs="Times New Roman"/>
            <w:sz w:val="24"/>
            <w:szCs w:val="24"/>
          </w:rPr>
          <w:t>https://www.merriam-webster.com/</w:t>
        </w:r>
      </w:hyperlink>
      <w:r>
        <w:rPr>
          <w:rFonts w:ascii="Times New Roman" w:eastAsia="Times New Roman" w:hAnsi="Times New Roman" w:cs="Times New Roman"/>
          <w:sz w:val="24"/>
          <w:szCs w:val="24"/>
        </w:rPr>
        <w:t>).</w:t>
      </w:r>
      <w:r w:rsidR="00F22F1F">
        <w:rPr>
          <w:rFonts w:ascii="Times New Roman" w:eastAsia="Times New Roman" w:hAnsi="Times New Roman" w:cs="Times New Roman"/>
          <w:sz w:val="24"/>
          <w:szCs w:val="24"/>
        </w:rPr>
        <w:t xml:space="preserve"> The expanded list will extend the dictionary and aims to capture a more nuanced association between words and stereotypes.</w:t>
      </w:r>
      <w:r>
        <w:rPr>
          <w:rFonts w:ascii="Times New Roman" w:eastAsia="Times New Roman" w:hAnsi="Times New Roman" w:cs="Times New Roman"/>
          <w:sz w:val="24"/>
          <w:szCs w:val="24"/>
        </w:rPr>
        <w:t xml:space="preserve"> As LIWC is unable to use phrases, all multi-word terms have been shortened to their most important word (i.e. “have an attitude” condensed to “attitude”).</w:t>
      </w:r>
      <w:r w:rsidR="000B4E7E">
        <w:rPr>
          <w:rFonts w:ascii="Times New Roman" w:eastAsia="Times New Roman" w:hAnsi="Times New Roman" w:cs="Times New Roman"/>
          <w:sz w:val="24"/>
          <w:szCs w:val="24"/>
        </w:rPr>
        <w:t xml:space="preserve"> The full dictionaries developed by Prentice and Carranza (2002) can be viewed in Appendix A.</w:t>
      </w:r>
    </w:p>
    <w:p w14:paraId="400A1695" w14:textId="77777777"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Linguistic Inquiry and Word Count (LIWC). </w:t>
      </w:r>
      <w:r>
        <w:rPr>
          <w:rFonts w:ascii="Times New Roman" w:eastAsia="Times New Roman" w:hAnsi="Times New Roman" w:cs="Times New Roman"/>
          <w:sz w:val="24"/>
          <w:szCs w:val="24"/>
        </w:rPr>
        <w:t>LIWC has become the standard method for studying text related to emotion, social relationships, and thinking styles (</w:t>
      </w:r>
      <w:proofErr w:type="spellStart"/>
      <w:r>
        <w:rPr>
          <w:rFonts w:ascii="Times New Roman" w:eastAsia="Times New Roman" w:hAnsi="Times New Roman" w:cs="Times New Roman"/>
          <w:sz w:val="24"/>
          <w:szCs w:val="24"/>
        </w:rPr>
        <w:t>Tausczik</w:t>
      </w:r>
      <w:proofErr w:type="spellEnd"/>
      <w:r>
        <w:rPr>
          <w:rFonts w:ascii="Times New Roman" w:eastAsia="Times New Roman" w:hAnsi="Times New Roman" w:cs="Times New Roman"/>
          <w:sz w:val="24"/>
          <w:szCs w:val="24"/>
        </w:rPr>
        <w:t xml:space="preserve"> &amp; Pennebaker, 2010). Because LIWC allows researchers to input new dictionaries into the platform, I will utilize this feature of LIWC by inputting the dictionaries above to examine stereotype content magnitude and SCM dimensions.</w:t>
      </w:r>
    </w:p>
    <w:p w14:paraId="5E1124B3"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Study 1 Procedure: Text Analysis</w:t>
      </w:r>
    </w:p>
    <w:p w14:paraId="52B9C74F"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natural language processing procedure will be implemented on the following Disney princess movies and their live action remakes:  Aladdin (Original: 1992; Live action: 2019), Beauty and the Beast (Original: 1991; Live action: 2017), Cinderella (Original: 1950; Live action: 2015), and Mulan (Original: 1998; Live action: 2020). I excluded all princess movies that had not been recreated or which had a sequel that differed from the original plotline. Only language produced by the Disney princess will be included in the analysis, to ensure that the output reflects the princess’s language, rather than that of other characters. Prior to submitting the language for analysis in LIWC using the dictionaries described above, the script from each movie will be broken down into equal segments and categorized by (1) the racial group of its featured Princess, and (2) whether the movie is a Disney original or a remake. Each dictionary can be viewed in Appendix </w:t>
      </w:r>
      <w:r w:rsidR="006B775E">
        <w:rPr>
          <w:rFonts w:ascii="Times New Roman" w:eastAsia="Times New Roman" w:hAnsi="Times New Roman" w:cs="Times New Roman"/>
          <w:sz w:val="24"/>
          <w:szCs w:val="24"/>
        </w:rPr>
        <w:t>A</w:t>
      </w:r>
      <w:r>
        <w:rPr>
          <w:rFonts w:ascii="Times New Roman" w:eastAsia="Times New Roman" w:hAnsi="Times New Roman" w:cs="Times New Roman"/>
          <w:sz w:val="24"/>
          <w:szCs w:val="24"/>
        </w:rPr>
        <w:t>. After evaluating the magnitude of racial/gender stereotypes, warmth, and competence within each text, I will conduct a series of analyses to examine what Disney princess narratives are portraying to their viewers in terms of gender and race, and whether this answer changes based upon the princess’s race (White, non-White) or the movie’s edition (live-action, original). A full list of planned analyses can be viewed below.</w:t>
      </w:r>
    </w:p>
    <w:p w14:paraId="345A73C7" w14:textId="77777777" w:rsidR="008048E5" w:rsidRDefault="00EE40CF" w:rsidP="00270A3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Proposed Analysis: Study 1</w:t>
      </w:r>
    </w:p>
    <w:p w14:paraId="0D186161" w14:textId="77777777" w:rsidR="008048E5" w:rsidRDefault="008048E5">
      <w:pPr>
        <w:rPr>
          <w:rFonts w:ascii="Times New Roman" w:eastAsia="Times New Roman" w:hAnsi="Times New Roman" w:cs="Times New Roman"/>
          <w:b/>
          <w:sz w:val="24"/>
          <w:szCs w:val="24"/>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75"/>
        <w:gridCol w:w="3570"/>
        <w:gridCol w:w="4215"/>
      </w:tblGrid>
      <w:tr w:rsidR="008048E5" w14:paraId="29F59901" w14:textId="77777777">
        <w:tc>
          <w:tcPr>
            <w:tcW w:w="1575" w:type="dxa"/>
            <w:shd w:val="clear" w:color="auto" w:fill="auto"/>
            <w:tcMar>
              <w:top w:w="100" w:type="dxa"/>
              <w:left w:w="100" w:type="dxa"/>
              <w:bottom w:w="100" w:type="dxa"/>
              <w:right w:w="100" w:type="dxa"/>
            </w:tcMar>
          </w:tcPr>
          <w:p w14:paraId="7B5C6FAC"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Hypothesis</w:t>
            </w:r>
          </w:p>
        </w:tc>
        <w:tc>
          <w:tcPr>
            <w:tcW w:w="3570" w:type="dxa"/>
            <w:shd w:val="clear" w:color="auto" w:fill="auto"/>
            <w:tcMar>
              <w:top w:w="100" w:type="dxa"/>
              <w:left w:w="100" w:type="dxa"/>
              <w:bottom w:w="100" w:type="dxa"/>
              <w:right w:w="100" w:type="dxa"/>
            </w:tcMar>
          </w:tcPr>
          <w:p w14:paraId="2435047C"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Approach</w:t>
            </w:r>
          </w:p>
        </w:tc>
        <w:tc>
          <w:tcPr>
            <w:tcW w:w="4215" w:type="dxa"/>
            <w:shd w:val="clear" w:color="auto" w:fill="auto"/>
            <w:tcMar>
              <w:top w:w="100" w:type="dxa"/>
              <w:left w:w="100" w:type="dxa"/>
              <w:bottom w:w="100" w:type="dxa"/>
              <w:right w:w="100" w:type="dxa"/>
            </w:tcMar>
          </w:tcPr>
          <w:p w14:paraId="20F9CB36"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Statistical Test</w:t>
            </w:r>
          </w:p>
        </w:tc>
      </w:tr>
      <w:tr w:rsidR="008048E5" w14:paraId="5F221FB1" w14:textId="77777777">
        <w:tc>
          <w:tcPr>
            <w:tcW w:w="1575" w:type="dxa"/>
            <w:shd w:val="clear" w:color="auto" w:fill="auto"/>
            <w:tcMar>
              <w:top w:w="100" w:type="dxa"/>
              <w:left w:w="100" w:type="dxa"/>
              <w:bottom w:w="100" w:type="dxa"/>
              <w:right w:w="100" w:type="dxa"/>
            </w:tcMar>
          </w:tcPr>
          <w:p w14:paraId="4DFB92A7"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Hypothesis 1</w:t>
            </w:r>
          </w:p>
        </w:tc>
        <w:tc>
          <w:tcPr>
            <w:tcW w:w="3570" w:type="dxa"/>
            <w:shd w:val="clear" w:color="auto" w:fill="auto"/>
            <w:tcMar>
              <w:top w:w="100" w:type="dxa"/>
              <w:left w:w="100" w:type="dxa"/>
              <w:bottom w:w="100" w:type="dxa"/>
              <w:right w:w="100" w:type="dxa"/>
            </w:tcMar>
          </w:tcPr>
          <w:p w14:paraId="473601F6"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Quasi-IV: </w:t>
            </w:r>
            <w:r>
              <w:rPr>
                <w:rFonts w:ascii="Times New Roman" w:eastAsia="Times New Roman" w:hAnsi="Times New Roman" w:cs="Times New Roman"/>
                <w:sz w:val="24"/>
                <w:szCs w:val="24"/>
              </w:rPr>
              <w:t>Princess Race (White, non-White)</w:t>
            </w:r>
          </w:p>
          <w:p w14:paraId="7DF6066A" w14:textId="77777777" w:rsidR="008048E5" w:rsidRDefault="008048E5">
            <w:pPr>
              <w:widowControl w:val="0"/>
              <w:rPr>
                <w:rFonts w:ascii="Times New Roman" w:eastAsia="Times New Roman" w:hAnsi="Times New Roman" w:cs="Times New Roman"/>
                <w:sz w:val="24"/>
                <w:szCs w:val="24"/>
              </w:rPr>
            </w:pPr>
          </w:p>
          <w:p w14:paraId="62611EB8"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DV1:</w:t>
            </w:r>
            <w:r>
              <w:rPr>
                <w:rFonts w:ascii="Times New Roman" w:eastAsia="Times New Roman" w:hAnsi="Times New Roman" w:cs="Times New Roman"/>
                <w:sz w:val="24"/>
                <w:szCs w:val="24"/>
              </w:rPr>
              <w:t xml:space="preserve"> Magnitude of Racial Stereotype content as measured by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w:t>
            </w:r>
          </w:p>
          <w:p w14:paraId="42E46FC1"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DV2: </w:t>
            </w:r>
            <w:r>
              <w:rPr>
                <w:rFonts w:ascii="Times New Roman" w:eastAsia="Times New Roman" w:hAnsi="Times New Roman" w:cs="Times New Roman"/>
                <w:sz w:val="24"/>
                <w:szCs w:val="24"/>
              </w:rPr>
              <w:t>Magnitude of Gender Stereotype content as measured by Prentice and Carranza (2002)</w:t>
            </w:r>
          </w:p>
        </w:tc>
        <w:tc>
          <w:tcPr>
            <w:tcW w:w="4215" w:type="dxa"/>
            <w:shd w:val="clear" w:color="auto" w:fill="auto"/>
            <w:tcMar>
              <w:top w:w="100" w:type="dxa"/>
              <w:left w:w="100" w:type="dxa"/>
              <w:bottom w:w="100" w:type="dxa"/>
              <w:right w:w="100" w:type="dxa"/>
            </w:tcMar>
          </w:tcPr>
          <w:p w14:paraId="50A02311" w14:textId="77777777" w:rsidR="008048E5" w:rsidRDefault="00EE40CF">
            <w:pPr>
              <w:widowControl w:val="0"/>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princess’s race on perceived racial stereotype magnitude</w:t>
            </w:r>
          </w:p>
          <w:p w14:paraId="2A6E28DB" w14:textId="77777777" w:rsidR="008048E5" w:rsidRDefault="00EE40CF">
            <w:pPr>
              <w:widowControl w:val="0"/>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princess’s race on perceived gender stereotype magnitude</w:t>
            </w:r>
          </w:p>
        </w:tc>
      </w:tr>
      <w:tr w:rsidR="008048E5" w14:paraId="3D3793A3" w14:textId="77777777">
        <w:tc>
          <w:tcPr>
            <w:tcW w:w="1575" w:type="dxa"/>
            <w:shd w:val="clear" w:color="auto" w:fill="auto"/>
            <w:tcMar>
              <w:top w:w="100" w:type="dxa"/>
              <w:left w:w="100" w:type="dxa"/>
              <w:bottom w:w="100" w:type="dxa"/>
              <w:right w:w="100" w:type="dxa"/>
            </w:tcMar>
          </w:tcPr>
          <w:p w14:paraId="3B26A3BD"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Hypothesis 2</w:t>
            </w:r>
          </w:p>
        </w:tc>
        <w:tc>
          <w:tcPr>
            <w:tcW w:w="3570" w:type="dxa"/>
            <w:shd w:val="clear" w:color="auto" w:fill="auto"/>
            <w:tcMar>
              <w:top w:w="100" w:type="dxa"/>
              <w:left w:w="100" w:type="dxa"/>
              <w:bottom w:w="100" w:type="dxa"/>
              <w:right w:w="100" w:type="dxa"/>
            </w:tcMar>
          </w:tcPr>
          <w:p w14:paraId="54646CB7"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Quasi-IV: </w:t>
            </w:r>
            <w:r>
              <w:rPr>
                <w:rFonts w:ascii="Times New Roman" w:eastAsia="Times New Roman" w:hAnsi="Times New Roman" w:cs="Times New Roman"/>
                <w:sz w:val="24"/>
                <w:szCs w:val="24"/>
              </w:rPr>
              <w:t>Movie edition (Live-action remake, Original)</w:t>
            </w:r>
          </w:p>
          <w:p w14:paraId="2BAB8744" w14:textId="77777777" w:rsidR="008048E5" w:rsidRDefault="008048E5">
            <w:pPr>
              <w:widowControl w:val="0"/>
              <w:rPr>
                <w:rFonts w:ascii="Times New Roman" w:eastAsia="Times New Roman" w:hAnsi="Times New Roman" w:cs="Times New Roman"/>
                <w:sz w:val="24"/>
                <w:szCs w:val="24"/>
              </w:rPr>
            </w:pPr>
          </w:p>
          <w:p w14:paraId="6E710CEC"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DV1:</w:t>
            </w:r>
            <w:r>
              <w:rPr>
                <w:rFonts w:ascii="Times New Roman" w:eastAsia="Times New Roman" w:hAnsi="Times New Roman" w:cs="Times New Roman"/>
                <w:sz w:val="24"/>
                <w:szCs w:val="24"/>
              </w:rPr>
              <w:t xml:space="preserve"> Magnitude of Racial Stereotype content as measured by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w:t>
            </w:r>
          </w:p>
          <w:p w14:paraId="0209B60B"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DV2: </w:t>
            </w:r>
            <w:r>
              <w:rPr>
                <w:rFonts w:ascii="Times New Roman" w:eastAsia="Times New Roman" w:hAnsi="Times New Roman" w:cs="Times New Roman"/>
                <w:sz w:val="24"/>
                <w:szCs w:val="24"/>
              </w:rPr>
              <w:t>Magnitude of Gender Stereotype content as measured by Prentice and Carranza (2002)</w:t>
            </w:r>
          </w:p>
        </w:tc>
        <w:tc>
          <w:tcPr>
            <w:tcW w:w="4215" w:type="dxa"/>
            <w:shd w:val="clear" w:color="auto" w:fill="auto"/>
            <w:tcMar>
              <w:top w:w="100" w:type="dxa"/>
              <w:left w:w="100" w:type="dxa"/>
              <w:bottom w:w="100" w:type="dxa"/>
              <w:right w:w="100" w:type="dxa"/>
            </w:tcMar>
          </w:tcPr>
          <w:p w14:paraId="499984A9" w14:textId="77777777" w:rsidR="008048E5" w:rsidRDefault="00EE40CF">
            <w:pPr>
              <w:widowControl w:val="0"/>
              <w:numPr>
                <w:ilvl w:val="0"/>
                <w:numId w:val="12"/>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movie’s edition on perceived racial stereotype magnitude</w:t>
            </w:r>
          </w:p>
          <w:p w14:paraId="218317DF" w14:textId="77777777" w:rsidR="008048E5" w:rsidRDefault="00EE40CF">
            <w:pPr>
              <w:widowControl w:val="0"/>
              <w:numPr>
                <w:ilvl w:val="0"/>
                <w:numId w:val="12"/>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movie’s edition on perceived gender stereotype magnitude</w:t>
            </w:r>
          </w:p>
        </w:tc>
      </w:tr>
      <w:tr w:rsidR="008048E5" w14:paraId="101BA0A2" w14:textId="77777777">
        <w:tc>
          <w:tcPr>
            <w:tcW w:w="1575" w:type="dxa"/>
            <w:shd w:val="clear" w:color="auto" w:fill="auto"/>
            <w:tcMar>
              <w:top w:w="100" w:type="dxa"/>
              <w:left w:w="100" w:type="dxa"/>
              <w:bottom w:w="100" w:type="dxa"/>
              <w:right w:w="100" w:type="dxa"/>
            </w:tcMar>
          </w:tcPr>
          <w:p w14:paraId="1827B4F3"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Hypothesis 3</w:t>
            </w:r>
          </w:p>
        </w:tc>
        <w:tc>
          <w:tcPr>
            <w:tcW w:w="3570" w:type="dxa"/>
            <w:shd w:val="clear" w:color="auto" w:fill="auto"/>
            <w:tcMar>
              <w:top w:w="100" w:type="dxa"/>
              <w:left w:w="100" w:type="dxa"/>
              <w:bottom w:w="100" w:type="dxa"/>
              <w:right w:w="100" w:type="dxa"/>
            </w:tcMar>
          </w:tcPr>
          <w:p w14:paraId="465594DC"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Quasi-IV: </w:t>
            </w:r>
            <w:r>
              <w:rPr>
                <w:rFonts w:ascii="Times New Roman" w:eastAsia="Times New Roman" w:hAnsi="Times New Roman" w:cs="Times New Roman"/>
                <w:sz w:val="24"/>
                <w:szCs w:val="24"/>
              </w:rPr>
              <w:t>Princess Race (White, non-White)</w:t>
            </w:r>
          </w:p>
          <w:p w14:paraId="5C3C99CE" w14:textId="77777777" w:rsidR="008048E5" w:rsidRDefault="008048E5">
            <w:pPr>
              <w:widowControl w:val="0"/>
              <w:rPr>
                <w:rFonts w:ascii="Times New Roman" w:eastAsia="Times New Roman" w:hAnsi="Times New Roman" w:cs="Times New Roman"/>
                <w:sz w:val="24"/>
                <w:szCs w:val="24"/>
              </w:rPr>
            </w:pPr>
          </w:p>
          <w:p w14:paraId="1BE56488"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DV1:</w:t>
            </w:r>
            <w:r>
              <w:rPr>
                <w:rFonts w:ascii="Times New Roman" w:eastAsia="Times New Roman" w:hAnsi="Times New Roman" w:cs="Times New Roman"/>
                <w:sz w:val="24"/>
                <w:szCs w:val="24"/>
              </w:rPr>
              <w:t xml:space="preserve"> Magnitude of warmth as measured by Nicholas et al. (2020)</w:t>
            </w:r>
          </w:p>
          <w:p w14:paraId="4A4E7013"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DV2: </w:t>
            </w:r>
            <w:r>
              <w:rPr>
                <w:rFonts w:ascii="Times New Roman" w:eastAsia="Times New Roman" w:hAnsi="Times New Roman" w:cs="Times New Roman"/>
                <w:sz w:val="24"/>
                <w:szCs w:val="24"/>
              </w:rPr>
              <w:t>Magnitude of competence as measured by Nicholas et al. (2020)</w:t>
            </w:r>
          </w:p>
        </w:tc>
        <w:tc>
          <w:tcPr>
            <w:tcW w:w="4215" w:type="dxa"/>
            <w:shd w:val="clear" w:color="auto" w:fill="auto"/>
            <w:tcMar>
              <w:top w:w="100" w:type="dxa"/>
              <w:left w:w="100" w:type="dxa"/>
              <w:bottom w:w="100" w:type="dxa"/>
              <w:right w:w="100" w:type="dxa"/>
            </w:tcMar>
          </w:tcPr>
          <w:p w14:paraId="3E2E6B5C" w14:textId="77777777" w:rsidR="008048E5" w:rsidRDefault="00EE40CF">
            <w:pPr>
              <w:widowControl w:val="0"/>
              <w:numPr>
                <w:ilvl w:val="0"/>
                <w:numId w:val="11"/>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princess’s race on perceived warmth</w:t>
            </w:r>
          </w:p>
          <w:p w14:paraId="15D975D3" w14:textId="77777777" w:rsidR="008048E5" w:rsidRDefault="00EE40CF">
            <w:pPr>
              <w:widowControl w:val="0"/>
              <w:numPr>
                <w:ilvl w:val="0"/>
                <w:numId w:val="11"/>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princess’s race on perceived competence</w:t>
            </w:r>
          </w:p>
          <w:p w14:paraId="5289EB7B" w14:textId="77777777" w:rsidR="008048E5" w:rsidRDefault="008048E5">
            <w:pPr>
              <w:widowControl w:val="0"/>
              <w:rPr>
                <w:rFonts w:ascii="Times New Roman" w:eastAsia="Times New Roman" w:hAnsi="Times New Roman" w:cs="Times New Roman"/>
                <w:b/>
                <w:sz w:val="24"/>
                <w:szCs w:val="24"/>
              </w:rPr>
            </w:pPr>
          </w:p>
        </w:tc>
      </w:tr>
      <w:tr w:rsidR="008048E5" w14:paraId="1E4DAA3E" w14:textId="77777777">
        <w:tc>
          <w:tcPr>
            <w:tcW w:w="1575" w:type="dxa"/>
            <w:shd w:val="clear" w:color="auto" w:fill="auto"/>
            <w:tcMar>
              <w:top w:w="100" w:type="dxa"/>
              <w:left w:w="100" w:type="dxa"/>
              <w:bottom w:w="100" w:type="dxa"/>
              <w:right w:w="100" w:type="dxa"/>
            </w:tcMar>
          </w:tcPr>
          <w:p w14:paraId="0EEE1D41"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Hypothesis 4</w:t>
            </w:r>
          </w:p>
        </w:tc>
        <w:tc>
          <w:tcPr>
            <w:tcW w:w="3570" w:type="dxa"/>
            <w:shd w:val="clear" w:color="auto" w:fill="auto"/>
            <w:tcMar>
              <w:top w:w="100" w:type="dxa"/>
              <w:left w:w="100" w:type="dxa"/>
              <w:bottom w:w="100" w:type="dxa"/>
              <w:right w:w="100" w:type="dxa"/>
            </w:tcMar>
          </w:tcPr>
          <w:p w14:paraId="5FE4F524"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Quasi-IV: </w:t>
            </w:r>
            <w:r>
              <w:rPr>
                <w:rFonts w:ascii="Times New Roman" w:eastAsia="Times New Roman" w:hAnsi="Times New Roman" w:cs="Times New Roman"/>
                <w:sz w:val="24"/>
                <w:szCs w:val="24"/>
              </w:rPr>
              <w:t>Movie edition (Live-action remake, original)</w:t>
            </w:r>
          </w:p>
          <w:p w14:paraId="6D9D5E8F" w14:textId="77777777" w:rsidR="008048E5" w:rsidRDefault="008048E5">
            <w:pPr>
              <w:widowControl w:val="0"/>
              <w:rPr>
                <w:rFonts w:ascii="Times New Roman" w:eastAsia="Times New Roman" w:hAnsi="Times New Roman" w:cs="Times New Roman"/>
                <w:sz w:val="24"/>
                <w:szCs w:val="24"/>
              </w:rPr>
            </w:pPr>
          </w:p>
          <w:p w14:paraId="49419726"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DV1:</w:t>
            </w:r>
            <w:r>
              <w:rPr>
                <w:rFonts w:ascii="Times New Roman" w:eastAsia="Times New Roman" w:hAnsi="Times New Roman" w:cs="Times New Roman"/>
                <w:sz w:val="24"/>
                <w:szCs w:val="24"/>
              </w:rPr>
              <w:t xml:space="preserve"> Magnitude of warmth as measured by Nicholas et al. (2020)</w:t>
            </w:r>
          </w:p>
          <w:p w14:paraId="745068BD"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DV2: </w:t>
            </w:r>
            <w:r>
              <w:rPr>
                <w:rFonts w:ascii="Times New Roman" w:eastAsia="Times New Roman" w:hAnsi="Times New Roman" w:cs="Times New Roman"/>
                <w:sz w:val="24"/>
                <w:szCs w:val="24"/>
              </w:rPr>
              <w:t>Magnitude of competence as measured by Nicholas et al. (2020)</w:t>
            </w:r>
          </w:p>
        </w:tc>
        <w:tc>
          <w:tcPr>
            <w:tcW w:w="4215" w:type="dxa"/>
            <w:shd w:val="clear" w:color="auto" w:fill="auto"/>
            <w:tcMar>
              <w:top w:w="100" w:type="dxa"/>
              <w:left w:w="100" w:type="dxa"/>
              <w:bottom w:w="100" w:type="dxa"/>
              <w:right w:w="100" w:type="dxa"/>
            </w:tcMar>
          </w:tcPr>
          <w:p w14:paraId="4BCF15FE" w14:textId="77777777" w:rsidR="008048E5" w:rsidRDefault="00EE40CF">
            <w:pPr>
              <w:widowControl w:val="0"/>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movie’s edition on perceived warmth</w:t>
            </w:r>
          </w:p>
          <w:p w14:paraId="628B8A83" w14:textId="77777777" w:rsidR="008048E5" w:rsidRDefault="00EE40CF">
            <w:pPr>
              <w:widowControl w:val="0"/>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the movie’s edition on perceived competence</w:t>
            </w:r>
          </w:p>
        </w:tc>
      </w:tr>
    </w:tbl>
    <w:p w14:paraId="2488E085" w14:textId="77777777" w:rsidR="008048E5" w:rsidRDefault="008048E5">
      <w:pPr>
        <w:rPr>
          <w:rFonts w:ascii="Times New Roman" w:eastAsia="Times New Roman" w:hAnsi="Times New Roman" w:cs="Times New Roman"/>
          <w:sz w:val="24"/>
          <w:szCs w:val="24"/>
        </w:rPr>
      </w:pPr>
    </w:p>
    <w:p w14:paraId="321A198C"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Study 2 Overview </w:t>
      </w:r>
    </w:p>
    <w:p w14:paraId="2E52D16C" w14:textId="6ACC13C9"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an online study, participants will be asked whether and how often they have viewed the same eight movies described in Study 1. Next, they will be asked to complete a questionnaire to measure perceived stereotype content and warmth/competence ratings of each </w:t>
      </w:r>
      <w:r w:rsidR="00577E35">
        <w:rPr>
          <w:rFonts w:ascii="Times New Roman" w:eastAsia="Times New Roman" w:hAnsi="Times New Roman" w:cs="Times New Roman"/>
          <w:sz w:val="24"/>
          <w:szCs w:val="24"/>
        </w:rPr>
        <w:t>princess</w:t>
      </w:r>
      <w:r>
        <w:rPr>
          <w:rFonts w:ascii="Times New Roman" w:eastAsia="Times New Roman" w:hAnsi="Times New Roman" w:cs="Times New Roman"/>
          <w:sz w:val="24"/>
          <w:szCs w:val="24"/>
        </w:rPr>
        <w:t xml:space="preserve"> and of Disney overall. Questions will appear in free-response format and will be displayed via Qualtrics. Finally, participants will be asked to complete demographic</w:t>
      </w:r>
      <w:r w:rsidR="00B7305D">
        <w:rPr>
          <w:rFonts w:ascii="Times New Roman" w:eastAsia="Times New Roman" w:hAnsi="Times New Roman" w:cs="Times New Roman"/>
          <w:sz w:val="24"/>
          <w:szCs w:val="24"/>
        </w:rPr>
        <w:t xml:space="preserve"> measures.</w:t>
      </w:r>
      <w:r>
        <w:rPr>
          <w:rFonts w:ascii="Times New Roman" w:eastAsia="Times New Roman" w:hAnsi="Times New Roman" w:cs="Times New Roman"/>
          <w:sz w:val="24"/>
          <w:szCs w:val="24"/>
        </w:rPr>
        <w:t xml:space="preserve"> The study design and all materials will be approved by the Davidson College Institutional Review Board </w:t>
      </w:r>
      <w:r>
        <w:rPr>
          <w:rFonts w:ascii="Times New Roman" w:eastAsia="Times New Roman" w:hAnsi="Times New Roman" w:cs="Times New Roman"/>
          <w:sz w:val="24"/>
          <w:szCs w:val="24"/>
        </w:rPr>
        <w:lastRenderedPageBreak/>
        <w:t xml:space="preserve">prior to beginning data collection. Full text of all measures used is included in Appendix B. In this study, I will utilize participant race, gender, movie viewership, and their warmth/competence rating of the Walt Disney Company as quasi-independent variables. </w:t>
      </w:r>
    </w:p>
    <w:p w14:paraId="3A38F39A"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Materials</w:t>
      </w:r>
    </w:p>
    <w:p w14:paraId="35E62CD8" w14:textId="1090368F" w:rsidR="008048E5" w:rsidRDefault="000524A6"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NLP. </w:t>
      </w:r>
      <w:r w:rsidR="00EE40CF">
        <w:rPr>
          <w:rFonts w:ascii="Times New Roman" w:eastAsia="Times New Roman" w:hAnsi="Times New Roman" w:cs="Times New Roman"/>
          <w:sz w:val="24"/>
          <w:szCs w:val="24"/>
        </w:rPr>
        <w:t>Study 2 will utilize the same dictionaries and platform (i.e.</w:t>
      </w:r>
      <w:r w:rsidR="00B7305D">
        <w:rPr>
          <w:rFonts w:ascii="Times New Roman" w:eastAsia="Times New Roman" w:hAnsi="Times New Roman" w:cs="Times New Roman"/>
          <w:sz w:val="24"/>
          <w:szCs w:val="24"/>
        </w:rPr>
        <w:t xml:space="preserve">, </w:t>
      </w:r>
      <w:r w:rsidR="00EE40CF">
        <w:rPr>
          <w:rFonts w:ascii="Times New Roman" w:eastAsia="Times New Roman" w:hAnsi="Times New Roman" w:cs="Times New Roman"/>
          <w:sz w:val="24"/>
          <w:szCs w:val="24"/>
        </w:rPr>
        <w:t xml:space="preserve">LIWC) as Study 1 to </w:t>
      </w:r>
      <w:r w:rsidR="00B7305D">
        <w:rPr>
          <w:rFonts w:ascii="Times New Roman" w:eastAsia="Times New Roman" w:hAnsi="Times New Roman" w:cs="Times New Roman"/>
          <w:sz w:val="24"/>
          <w:szCs w:val="24"/>
        </w:rPr>
        <w:t xml:space="preserve">quantify </w:t>
      </w:r>
      <w:r w:rsidR="00EE40CF">
        <w:rPr>
          <w:rFonts w:ascii="Times New Roman" w:eastAsia="Times New Roman" w:hAnsi="Times New Roman" w:cs="Times New Roman"/>
          <w:sz w:val="24"/>
          <w:szCs w:val="24"/>
        </w:rPr>
        <w:t xml:space="preserve">stereotype content and warmth/competence within participant open-ended responses. </w:t>
      </w:r>
    </w:p>
    <w:p w14:paraId="5A532266" w14:textId="77777777"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Amazon Mechanical Turk.</w:t>
      </w:r>
      <w:r>
        <w:rPr>
          <w:rFonts w:ascii="Times New Roman" w:eastAsia="Times New Roman" w:hAnsi="Times New Roman" w:cs="Times New Roman"/>
          <w:sz w:val="24"/>
          <w:szCs w:val="24"/>
        </w:rPr>
        <w:t xml:space="preserve"> Participants will be recruited via the online participant recruiting engine Amazon Mechanical Turk. This tool has been used by researchers effectively and safely across a wide range of studies. The task and compensation will be clearly outlined on this platform for participants to read prior to data collection. Participants will be able to self-select into these studies provided they meet the inclusion requirements. </w:t>
      </w:r>
    </w:p>
    <w:p w14:paraId="425B8B48"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Measures</w:t>
      </w:r>
    </w:p>
    <w:p w14:paraId="4CFB1608" w14:textId="0789CC8B"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Warmth and Competence Free-Response Measure.</w:t>
      </w:r>
      <w:r>
        <w:rPr>
          <w:rFonts w:ascii="Times New Roman" w:eastAsia="Times New Roman" w:hAnsi="Times New Roman" w:cs="Times New Roman"/>
          <w:sz w:val="24"/>
          <w:szCs w:val="24"/>
        </w:rPr>
        <w:t xml:space="preserve"> The Stereotype Content Model defines warmth as “does the object of my inquiry intend to hurt or harm”, and competence as “does the object of my inquiry have the ability to act upon this intention” (Fiske et al., 2007). While no previous study has developed questions specifically to examine warmth and competence dimensions in a free-response format, I have adapted the two questions above to the current study. To measure perceptions of warmth</w:t>
      </w:r>
      <w:r w:rsidR="0003743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participants will be asked to respond to the prompt, “To what extent do you believe [insert princess name] in the [insert “live-action” or “cartoon”] movie, [insert movie title] intends to hurt or harm others?” Similarly, to measure perceptions of competence, I will ask participants to answer, “To what extent do you believe [insert princess name] in the [insert “live-action” or “cartoon”] movie, [insert movie title] is actually able to </w:t>
      </w:r>
      <w:r>
        <w:rPr>
          <w:rFonts w:ascii="Times New Roman" w:eastAsia="Times New Roman" w:hAnsi="Times New Roman" w:cs="Times New Roman"/>
          <w:sz w:val="24"/>
          <w:szCs w:val="24"/>
        </w:rPr>
        <w:lastRenderedPageBreak/>
        <w:t xml:space="preserve">carry out this intention?” Participants will be asked to respond in 4-6 sentences to ensure </w:t>
      </w:r>
      <w:r w:rsidR="000524A6">
        <w:rPr>
          <w:rFonts w:ascii="Times New Roman" w:eastAsia="Times New Roman" w:hAnsi="Times New Roman" w:cs="Times New Roman"/>
          <w:sz w:val="24"/>
          <w:szCs w:val="24"/>
        </w:rPr>
        <w:t xml:space="preserve">depth of </w:t>
      </w:r>
      <w:r>
        <w:rPr>
          <w:rFonts w:ascii="Times New Roman" w:eastAsia="Times New Roman" w:hAnsi="Times New Roman" w:cs="Times New Roman"/>
          <w:sz w:val="24"/>
          <w:szCs w:val="24"/>
        </w:rPr>
        <w:t xml:space="preserve">language for analysis. </w:t>
      </w:r>
    </w:p>
    <w:p w14:paraId="578918AE" w14:textId="77777777"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Participants will be asked similar questions regarding the Walt Disney Company as a brand. I will adapt the previous warmth and competence questions to accommodate brand perceptions as follows: 1) “To what extent do you believe the Walt Disney Company intends to negatively or positively impact the way that viewers understand the world?” (warmth), and 2) “To what extent do you believe the Walt Disney Company actually impacts the way that viewers understand the world?”</w:t>
      </w:r>
    </w:p>
    <w:p w14:paraId="4184BB01" w14:textId="4C7893A3"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Stereotype Content Free-Response Measure.</w:t>
      </w:r>
      <w:r>
        <w:rPr>
          <w:rFonts w:ascii="Times New Roman" w:eastAsia="Times New Roman" w:hAnsi="Times New Roman" w:cs="Times New Roman"/>
          <w:sz w:val="24"/>
          <w:szCs w:val="24"/>
        </w:rPr>
        <w:t xml:space="preserve"> Participants will be asked to describe the princess’s personality, appearance, and abilities, as all three factors are heavily influenced by cultural stereotyping (McLeod, 2017; Langlois, 1995). As seen in the Warmth and Competence Free-Response Measure, participants will be asked to respond in 4-6 sentences </w:t>
      </w:r>
      <w:r w:rsidR="000524A6">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have sufficient language for analysis. The full list of questions can be viewed in Appendix B. </w:t>
      </w:r>
    </w:p>
    <w:p w14:paraId="1C06EF81" w14:textId="17E1AB43"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Demographic</w:t>
      </w:r>
      <w:r w:rsidR="006B775E">
        <w:rPr>
          <w:rFonts w:ascii="Times New Roman" w:eastAsia="Times New Roman" w:hAnsi="Times New Roman" w:cs="Times New Roman"/>
          <w:b/>
          <w:sz w:val="24"/>
          <w:szCs w:val="24"/>
        </w:rPr>
        <w:t xml:space="preserve"> Measure</w:t>
      </w:r>
      <w:r w:rsidR="000524A6">
        <w:rPr>
          <w:rFonts w:ascii="Times New Roman" w:eastAsia="Times New Roman" w:hAnsi="Times New Roman" w:cs="Times New Roman"/>
          <w:b/>
          <w:sz w:val="24"/>
          <w:szCs w:val="24"/>
        </w:rPr>
        <w:t>s</w:t>
      </w:r>
      <w:r>
        <w:rPr>
          <w:rFonts w:ascii="Times New Roman" w:eastAsia="Times New Roman" w:hAnsi="Times New Roman" w:cs="Times New Roman"/>
          <w:sz w:val="24"/>
          <w:szCs w:val="24"/>
        </w:rPr>
        <w:t xml:space="preserve">. Participants will be asked to provide demographic information regarding their race and gender. They will first be asked to self-identify from a wide variety </w:t>
      </w:r>
      <w:r w:rsidR="0003743D">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racial and gender identities. However, they will then be asked to identify along a racial binary (White/non-White) and a gender binary (man/woman) in order to allow participants to self-categorize</w:t>
      </w:r>
      <w:r w:rsidR="0003743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0524A6">
        <w:rPr>
          <w:rFonts w:ascii="Times New Roman" w:eastAsia="Times New Roman" w:hAnsi="Times New Roman" w:cs="Times New Roman"/>
          <w:sz w:val="24"/>
          <w:szCs w:val="24"/>
        </w:rPr>
        <w:t xml:space="preserve">as </w:t>
      </w:r>
      <w:r>
        <w:rPr>
          <w:rFonts w:ascii="Times New Roman" w:eastAsia="Times New Roman" w:hAnsi="Times New Roman" w:cs="Times New Roman"/>
          <w:sz w:val="24"/>
          <w:szCs w:val="24"/>
        </w:rPr>
        <w:t xml:space="preserve">several analyses </w:t>
      </w:r>
      <w:r w:rsidR="0003743D">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equire a dichotomous outcome to prevent highly complex statistical testing and reduced power. Participants will be provided the option “prefer not to answer” for all demographic questions. </w:t>
      </w:r>
    </w:p>
    <w:p w14:paraId="511EEF0B"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Participants</w:t>
      </w:r>
    </w:p>
    <w:p w14:paraId="2AC56844" w14:textId="77777777" w:rsidR="008048E5" w:rsidRDefault="00EE40CF" w:rsidP="006B775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target sample size is 300 people as there is no previous literature on expected effect sizes. A medium effect (i.e., Cohen’s </w:t>
      </w:r>
      <w:r w:rsidRPr="00270A32">
        <w:rPr>
          <w:rFonts w:ascii="Times New Roman" w:eastAsia="Times New Roman" w:hAnsi="Times New Roman" w:cs="Times New Roman"/>
          <w:i/>
          <w:iCs/>
          <w:sz w:val="24"/>
          <w:szCs w:val="24"/>
        </w:rPr>
        <w:t>d</w:t>
      </w:r>
      <w:r>
        <w:rPr>
          <w:rFonts w:ascii="Times New Roman" w:eastAsia="Times New Roman" w:hAnsi="Times New Roman" w:cs="Times New Roman"/>
          <w:sz w:val="24"/>
          <w:szCs w:val="24"/>
        </w:rPr>
        <w:t xml:space="preserve"> = .4) was used to calculate required sample size for a between </w:t>
      </w:r>
      <w:r>
        <w:rPr>
          <w:rFonts w:ascii="Times New Roman" w:eastAsia="Times New Roman" w:hAnsi="Times New Roman" w:cs="Times New Roman"/>
          <w:sz w:val="24"/>
          <w:szCs w:val="24"/>
        </w:rPr>
        <w:lastRenderedPageBreak/>
        <w:t xml:space="preserve">subjects </w:t>
      </w:r>
      <w:r w:rsidRPr="00270A32">
        <w:rPr>
          <w:rFonts w:ascii="Times New Roman" w:eastAsia="Times New Roman" w:hAnsi="Times New Roman" w:cs="Times New Roman"/>
          <w:i/>
          <w:iCs/>
          <w:sz w:val="24"/>
          <w:szCs w:val="24"/>
        </w:rPr>
        <w:t>t</w:t>
      </w:r>
      <w:r>
        <w:rPr>
          <w:rFonts w:ascii="Times New Roman" w:eastAsia="Times New Roman" w:hAnsi="Times New Roman" w:cs="Times New Roman"/>
          <w:sz w:val="24"/>
          <w:szCs w:val="24"/>
        </w:rPr>
        <w:t xml:space="preserve"> test and determined that 270 participants were needed to achieve at least 80% power. All participants will be over the age of 18 years old and will be naive to the nature of the experiment. The study will last approximately 45 minutes, and all participants will be compensated with a payment through </w:t>
      </w:r>
      <w:proofErr w:type="spellStart"/>
      <w:r>
        <w:rPr>
          <w:rFonts w:ascii="Times New Roman" w:eastAsia="Times New Roman" w:hAnsi="Times New Roman" w:cs="Times New Roman"/>
          <w:sz w:val="24"/>
          <w:szCs w:val="24"/>
        </w:rPr>
        <w:t>MTurk</w:t>
      </w:r>
      <w:proofErr w:type="spellEnd"/>
      <w:r>
        <w:rPr>
          <w:rFonts w:ascii="Times New Roman" w:eastAsia="Times New Roman" w:hAnsi="Times New Roman" w:cs="Times New Roman"/>
          <w:sz w:val="24"/>
          <w:szCs w:val="24"/>
        </w:rPr>
        <w:t xml:space="preserve"> at the completion of the study. </w:t>
      </w:r>
    </w:p>
    <w:p w14:paraId="723DC86D" w14:textId="77777777" w:rsidR="008048E5" w:rsidRDefault="00EE40CF" w:rsidP="006B775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Procedure</w:t>
      </w:r>
    </w:p>
    <w:p w14:paraId="473EE1A0" w14:textId="77777777" w:rsidR="008048E5" w:rsidRDefault="00EE40CF" w:rsidP="006B775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study will be hosted in Qualtrics. After informed consent is obtained (via a digital document and digital signature), participants will be asked to complete a series of surveys regarding the Disney Princess movies in a randomized order. First, participants will be asked whether they have seen the given movie to estimate whether their response is due to personal knowledge of the movie or due to public perception. Next, they will be asked a series of free-response questions regarding the portrayal of the given princess in order to examine participants’ perceived racial and gender stereotype content (see Stereotype Content Free-Response Measure) and warmth/competence dimensions (see Warmth and Competence Free-Response Measure). After completing this stage, participants will be asked two open-ended questions to measure their opinion of the Walt Disney Company brand along the dimensions of the SCM. After completing the survey questions above, participants will provide demographic information regarding their race and gender (see Demographic Scale). Upon completion of the study, participants will be debriefed through an online form signed by the experimenter, thanked, and compensated. </w:t>
      </w:r>
    </w:p>
    <w:p w14:paraId="2D3484D0" w14:textId="77777777" w:rsidR="008048E5" w:rsidRDefault="00EE40CF" w:rsidP="00270A3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Proposed Analysis: Study 2</w:t>
      </w:r>
    </w:p>
    <w:p w14:paraId="52D7F641" w14:textId="77777777" w:rsidR="008048E5" w:rsidRDefault="008048E5">
      <w:pPr>
        <w:rPr>
          <w:rFonts w:ascii="Times New Roman" w:eastAsia="Times New Roman" w:hAnsi="Times New Roman" w:cs="Times New Roman"/>
          <w:b/>
          <w:sz w:val="24"/>
          <w:szCs w:val="24"/>
        </w:rPr>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30"/>
        <w:gridCol w:w="3600"/>
        <w:gridCol w:w="4230"/>
      </w:tblGrid>
      <w:tr w:rsidR="008048E5" w14:paraId="19FC074B" w14:textId="77777777">
        <w:tc>
          <w:tcPr>
            <w:tcW w:w="1530" w:type="dxa"/>
            <w:shd w:val="clear" w:color="auto" w:fill="auto"/>
            <w:tcMar>
              <w:top w:w="100" w:type="dxa"/>
              <w:left w:w="100" w:type="dxa"/>
              <w:bottom w:w="100" w:type="dxa"/>
              <w:right w:w="100" w:type="dxa"/>
            </w:tcMar>
          </w:tcPr>
          <w:p w14:paraId="420EFB86"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Hypothesis</w:t>
            </w:r>
          </w:p>
        </w:tc>
        <w:tc>
          <w:tcPr>
            <w:tcW w:w="3600" w:type="dxa"/>
            <w:shd w:val="clear" w:color="auto" w:fill="auto"/>
            <w:tcMar>
              <w:top w:w="100" w:type="dxa"/>
              <w:left w:w="100" w:type="dxa"/>
              <w:bottom w:w="100" w:type="dxa"/>
              <w:right w:w="100" w:type="dxa"/>
            </w:tcMar>
          </w:tcPr>
          <w:p w14:paraId="53D40A56"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Approach</w:t>
            </w:r>
          </w:p>
        </w:tc>
        <w:tc>
          <w:tcPr>
            <w:tcW w:w="4230" w:type="dxa"/>
            <w:shd w:val="clear" w:color="auto" w:fill="auto"/>
            <w:tcMar>
              <w:top w:w="100" w:type="dxa"/>
              <w:left w:w="100" w:type="dxa"/>
              <w:bottom w:w="100" w:type="dxa"/>
              <w:right w:w="100" w:type="dxa"/>
            </w:tcMar>
          </w:tcPr>
          <w:p w14:paraId="089D6A19"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Statistical Test</w:t>
            </w:r>
          </w:p>
        </w:tc>
      </w:tr>
      <w:tr w:rsidR="008048E5" w14:paraId="38028900" w14:textId="77777777">
        <w:tc>
          <w:tcPr>
            <w:tcW w:w="1530" w:type="dxa"/>
            <w:shd w:val="clear" w:color="auto" w:fill="auto"/>
            <w:tcMar>
              <w:top w:w="100" w:type="dxa"/>
              <w:left w:w="100" w:type="dxa"/>
              <w:bottom w:w="100" w:type="dxa"/>
              <w:right w:w="100" w:type="dxa"/>
            </w:tcMar>
          </w:tcPr>
          <w:p w14:paraId="74B08349"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Hypothesis 5</w:t>
            </w:r>
          </w:p>
        </w:tc>
        <w:tc>
          <w:tcPr>
            <w:tcW w:w="3600" w:type="dxa"/>
            <w:shd w:val="clear" w:color="auto" w:fill="auto"/>
            <w:tcMar>
              <w:top w:w="100" w:type="dxa"/>
              <w:left w:w="100" w:type="dxa"/>
              <w:bottom w:w="100" w:type="dxa"/>
              <w:right w:w="100" w:type="dxa"/>
            </w:tcMar>
          </w:tcPr>
          <w:p w14:paraId="32A98CD1"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will use a comparative design to </w:t>
            </w:r>
          </w:p>
          <w:p w14:paraId="2D8C0D29"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examine whether the stereotype content perceived differs from stereotype content that is portrayed across movie categories.</w:t>
            </w:r>
          </w:p>
          <w:p w14:paraId="70E1B290" w14:textId="77777777" w:rsidR="008048E5" w:rsidRDefault="008048E5">
            <w:pPr>
              <w:rPr>
                <w:rFonts w:ascii="Times New Roman" w:eastAsia="Times New Roman" w:hAnsi="Times New Roman" w:cs="Times New Roman"/>
                <w:sz w:val="24"/>
                <w:szCs w:val="24"/>
              </w:rPr>
            </w:pPr>
          </w:p>
          <w:p w14:paraId="1D8C21E5"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DV:</w:t>
            </w:r>
            <w:r>
              <w:rPr>
                <w:rFonts w:ascii="Times New Roman" w:eastAsia="Times New Roman" w:hAnsi="Times New Roman" w:cs="Times New Roman"/>
                <w:sz w:val="24"/>
                <w:szCs w:val="24"/>
              </w:rPr>
              <w:t xml:space="preserve"> Perceived stereotype content (racial and gender)</w:t>
            </w:r>
          </w:p>
          <w:p w14:paraId="23FD111B" w14:textId="77777777" w:rsidR="008048E5" w:rsidRDefault="008048E5">
            <w:pPr>
              <w:rPr>
                <w:rFonts w:ascii="Times New Roman" w:eastAsia="Times New Roman" w:hAnsi="Times New Roman" w:cs="Times New Roman"/>
                <w:sz w:val="24"/>
                <w:szCs w:val="24"/>
              </w:rPr>
            </w:pPr>
          </w:p>
          <w:p w14:paraId="3E85F427"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IV1: </w:t>
            </w:r>
            <w:r>
              <w:rPr>
                <w:rFonts w:ascii="Times New Roman" w:eastAsia="Times New Roman" w:hAnsi="Times New Roman" w:cs="Times New Roman"/>
                <w:sz w:val="24"/>
                <w:szCs w:val="24"/>
              </w:rPr>
              <w:t>Stereotype content in White princess/Live-Action Movies (Beauty and the Beast (2017); Cinderella (2015))</w:t>
            </w:r>
          </w:p>
          <w:p w14:paraId="33F4509D"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IV2:</w:t>
            </w:r>
            <w:r>
              <w:rPr>
                <w:rFonts w:ascii="Times New Roman" w:eastAsia="Times New Roman" w:hAnsi="Times New Roman" w:cs="Times New Roman"/>
                <w:sz w:val="24"/>
                <w:szCs w:val="24"/>
              </w:rPr>
              <w:t xml:space="preserve"> Stereotype content in White princess/Cartoon Movies (Beauty and the Beast (1991); Cinderella (1950))</w:t>
            </w:r>
          </w:p>
          <w:p w14:paraId="3EC565B6"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IV3</w:t>
            </w:r>
            <w:r>
              <w:rPr>
                <w:rFonts w:ascii="Times New Roman" w:eastAsia="Times New Roman" w:hAnsi="Times New Roman" w:cs="Times New Roman"/>
                <w:sz w:val="24"/>
                <w:szCs w:val="24"/>
              </w:rPr>
              <w:t>: Stereotype content in Non-White princess/Live-Action Movies (Mulan (2020); Aladdin (2019))</w:t>
            </w:r>
          </w:p>
          <w:p w14:paraId="35DBC651" w14:textId="77777777" w:rsidR="008048E5" w:rsidRDefault="00EE40C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IV4:</w:t>
            </w:r>
            <w:r>
              <w:rPr>
                <w:rFonts w:ascii="Times New Roman" w:eastAsia="Times New Roman" w:hAnsi="Times New Roman" w:cs="Times New Roman"/>
                <w:sz w:val="24"/>
                <w:szCs w:val="24"/>
              </w:rPr>
              <w:t xml:space="preserve"> Stereotype content in Non-White princess/Cartoon Movies (Mulan (1998); Aladdin (1992))</w:t>
            </w:r>
          </w:p>
        </w:tc>
        <w:tc>
          <w:tcPr>
            <w:tcW w:w="4230" w:type="dxa"/>
            <w:shd w:val="clear" w:color="auto" w:fill="auto"/>
            <w:tcMar>
              <w:top w:w="100" w:type="dxa"/>
              <w:left w:w="100" w:type="dxa"/>
              <w:bottom w:w="100" w:type="dxa"/>
              <w:right w:w="100" w:type="dxa"/>
            </w:tcMar>
          </w:tcPr>
          <w:p w14:paraId="4B53EB0A" w14:textId="77777777" w:rsidR="008048E5" w:rsidRDefault="00EE40CF">
            <w:pPr>
              <w:widowControl w:val="0"/>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 will conduct four one-sample t-tests with stereotype content values in the movie categories as the test mean</w:t>
            </w:r>
          </w:p>
          <w:p w14:paraId="6D6CC1C3" w14:textId="77777777" w:rsidR="008048E5" w:rsidRDefault="008048E5">
            <w:pPr>
              <w:widowControl w:val="0"/>
              <w:pBdr>
                <w:top w:val="nil"/>
                <w:left w:val="nil"/>
                <w:bottom w:val="nil"/>
                <w:right w:val="nil"/>
                <w:between w:val="nil"/>
              </w:pBdr>
              <w:rPr>
                <w:rFonts w:ascii="Times New Roman" w:eastAsia="Times New Roman" w:hAnsi="Times New Roman" w:cs="Times New Roman"/>
                <w:sz w:val="24"/>
                <w:szCs w:val="24"/>
              </w:rPr>
            </w:pPr>
          </w:p>
          <w:p w14:paraId="00523B99" w14:textId="77777777" w:rsidR="008048E5" w:rsidRDefault="00EE40CF">
            <w:pPr>
              <w:widowControl w:val="0"/>
              <w:numPr>
                <w:ilvl w:val="0"/>
                <w:numId w:val="10"/>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One-sample t-test to measure the </w:t>
            </w:r>
            <w:r>
              <w:rPr>
                <w:rFonts w:ascii="Times New Roman" w:eastAsia="Times New Roman" w:hAnsi="Times New Roman" w:cs="Times New Roman"/>
                <w:sz w:val="24"/>
                <w:szCs w:val="24"/>
              </w:rPr>
              <w:lastRenderedPageBreak/>
              <w:t>effect of stereotype content in White princess/Live-Action movies on participant perception</w:t>
            </w:r>
          </w:p>
          <w:p w14:paraId="6DC50378" w14:textId="77777777" w:rsidR="008048E5" w:rsidRDefault="00EE40CF">
            <w:pPr>
              <w:widowControl w:val="0"/>
              <w:numPr>
                <w:ilvl w:val="0"/>
                <w:numId w:val="10"/>
              </w:numPr>
              <w:rPr>
                <w:rFonts w:ascii="Times New Roman" w:eastAsia="Times New Roman" w:hAnsi="Times New Roman" w:cs="Times New Roman"/>
                <w:sz w:val="24"/>
                <w:szCs w:val="24"/>
              </w:rPr>
            </w:pPr>
            <w:r>
              <w:rPr>
                <w:rFonts w:ascii="Times New Roman" w:eastAsia="Times New Roman" w:hAnsi="Times New Roman" w:cs="Times New Roman"/>
                <w:sz w:val="24"/>
                <w:szCs w:val="24"/>
              </w:rPr>
              <w:t>One-sample t-test to measure the effect of stereotype content in White princess/Cartoon movies on participant perception</w:t>
            </w:r>
          </w:p>
          <w:p w14:paraId="3A22F6DA" w14:textId="77777777" w:rsidR="008048E5" w:rsidRDefault="00EE40CF">
            <w:pPr>
              <w:widowControl w:val="0"/>
              <w:numPr>
                <w:ilvl w:val="0"/>
                <w:numId w:val="10"/>
              </w:numPr>
              <w:rPr>
                <w:rFonts w:ascii="Times New Roman" w:eastAsia="Times New Roman" w:hAnsi="Times New Roman" w:cs="Times New Roman"/>
                <w:sz w:val="24"/>
                <w:szCs w:val="24"/>
              </w:rPr>
            </w:pPr>
            <w:r>
              <w:rPr>
                <w:rFonts w:ascii="Times New Roman" w:eastAsia="Times New Roman" w:hAnsi="Times New Roman" w:cs="Times New Roman"/>
                <w:sz w:val="24"/>
                <w:szCs w:val="24"/>
              </w:rPr>
              <w:t>One-sample t-test to measure the effect of stereotype content in Non-White princess/Live-Action movies on participant perception</w:t>
            </w:r>
          </w:p>
          <w:p w14:paraId="6A64CC67" w14:textId="77777777" w:rsidR="008048E5" w:rsidRDefault="00EE40CF">
            <w:pPr>
              <w:widowControl w:val="0"/>
              <w:numPr>
                <w:ilvl w:val="0"/>
                <w:numId w:val="10"/>
              </w:numPr>
              <w:rPr>
                <w:rFonts w:ascii="Times New Roman" w:eastAsia="Times New Roman" w:hAnsi="Times New Roman" w:cs="Times New Roman"/>
                <w:sz w:val="24"/>
                <w:szCs w:val="24"/>
              </w:rPr>
            </w:pPr>
            <w:r>
              <w:rPr>
                <w:rFonts w:ascii="Times New Roman" w:eastAsia="Times New Roman" w:hAnsi="Times New Roman" w:cs="Times New Roman"/>
                <w:sz w:val="24"/>
                <w:szCs w:val="24"/>
              </w:rPr>
              <w:t>One-sample t-test to measure the effect of stereotype content in Non-White princess/Cartoon movies on participant perception</w:t>
            </w:r>
          </w:p>
        </w:tc>
      </w:tr>
      <w:tr w:rsidR="008048E5" w14:paraId="241F284B" w14:textId="77777777">
        <w:tc>
          <w:tcPr>
            <w:tcW w:w="1530" w:type="dxa"/>
            <w:shd w:val="clear" w:color="auto" w:fill="auto"/>
            <w:tcMar>
              <w:top w:w="100" w:type="dxa"/>
              <w:left w:w="100" w:type="dxa"/>
              <w:bottom w:w="100" w:type="dxa"/>
              <w:right w:w="100" w:type="dxa"/>
            </w:tcMar>
          </w:tcPr>
          <w:p w14:paraId="544E88F6"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Hypothesis 6</w:t>
            </w:r>
          </w:p>
        </w:tc>
        <w:tc>
          <w:tcPr>
            <w:tcW w:w="3600" w:type="dxa"/>
            <w:shd w:val="clear" w:color="auto" w:fill="auto"/>
            <w:tcMar>
              <w:top w:w="100" w:type="dxa"/>
              <w:left w:w="100" w:type="dxa"/>
              <w:bottom w:w="100" w:type="dxa"/>
              <w:right w:w="100" w:type="dxa"/>
            </w:tcMar>
          </w:tcPr>
          <w:p w14:paraId="63E9158A"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will use a comparative design to </w:t>
            </w:r>
          </w:p>
          <w:p w14:paraId="7FEC369B"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examine whether the perceived SCM dimensions (warmth/competence) differ from the dimensions portrayed across movie categories.</w:t>
            </w:r>
          </w:p>
          <w:p w14:paraId="23F7D298" w14:textId="77777777" w:rsidR="008048E5" w:rsidRDefault="008048E5">
            <w:pPr>
              <w:rPr>
                <w:rFonts w:ascii="Times New Roman" w:eastAsia="Times New Roman" w:hAnsi="Times New Roman" w:cs="Times New Roman"/>
                <w:sz w:val="24"/>
                <w:szCs w:val="24"/>
              </w:rPr>
            </w:pPr>
          </w:p>
          <w:p w14:paraId="7556D57A"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DV:</w:t>
            </w:r>
            <w:r>
              <w:rPr>
                <w:rFonts w:ascii="Times New Roman" w:eastAsia="Times New Roman" w:hAnsi="Times New Roman" w:cs="Times New Roman"/>
                <w:sz w:val="24"/>
                <w:szCs w:val="24"/>
              </w:rPr>
              <w:t xml:space="preserve"> Perceived SCM dimensions (warmth and competence)</w:t>
            </w:r>
          </w:p>
          <w:p w14:paraId="1F48955F" w14:textId="77777777" w:rsidR="008048E5" w:rsidRDefault="008048E5">
            <w:pPr>
              <w:rPr>
                <w:rFonts w:ascii="Times New Roman" w:eastAsia="Times New Roman" w:hAnsi="Times New Roman" w:cs="Times New Roman"/>
                <w:sz w:val="24"/>
                <w:szCs w:val="24"/>
              </w:rPr>
            </w:pPr>
          </w:p>
          <w:p w14:paraId="3E970E4A"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IV1: </w:t>
            </w:r>
            <w:r>
              <w:rPr>
                <w:rFonts w:ascii="Times New Roman" w:eastAsia="Times New Roman" w:hAnsi="Times New Roman" w:cs="Times New Roman"/>
                <w:sz w:val="24"/>
                <w:szCs w:val="24"/>
              </w:rPr>
              <w:t>Warmth/competence in White princess/Live-Action Movies (Beauty and the Beast (2017); Cinderella (2015))</w:t>
            </w:r>
          </w:p>
          <w:p w14:paraId="440C103D"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IV2:</w:t>
            </w:r>
            <w:r>
              <w:rPr>
                <w:rFonts w:ascii="Times New Roman" w:eastAsia="Times New Roman" w:hAnsi="Times New Roman" w:cs="Times New Roman"/>
                <w:sz w:val="24"/>
                <w:szCs w:val="24"/>
              </w:rPr>
              <w:t xml:space="preserve"> Warmth/competence in White princess/Cartoon Movies (Beauty and the Beast (1991); Cinderella (1950))</w:t>
            </w:r>
          </w:p>
          <w:p w14:paraId="1DD7C875"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IV3</w:t>
            </w:r>
            <w:r>
              <w:rPr>
                <w:rFonts w:ascii="Times New Roman" w:eastAsia="Times New Roman" w:hAnsi="Times New Roman" w:cs="Times New Roman"/>
                <w:sz w:val="24"/>
                <w:szCs w:val="24"/>
              </w:rPr>
              <w:t xml:space="preserve">: Warmth/competence in Non-White princess/Live-Action </w:t>
            </w:r>
            <w:r>
              <w:rPr>
                <w:rFonts w:ascii="Times New Roman" w:eastAsia="Times New Roman" w:hAnsi="Times New Roman" w:cs="Times New Roman"/>
                <w:sz w:val="24"/>
                <w:szCs w:val="24"/>
              </w:rPr>
              <w:lastRenderedPageBreak/>
              <w:t>Movies (Mulan (2020); Aladdin (2019))</w:t>
            </w:r>
          </w:p>
          <w:p w14:paraId="7A31F13D"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IV4:</w:t>
            </w:r>
            <w:r>
              <w:rPr>
                <w:rFonts w:ascii="Times New Roman" w:eastAsia="Times New Roman" w:hAnsi="Times New Roman" w:cs="Times New Roman"/>
                <w:sz w:val="24"/>
                <w:szCs w:val="24"/>
              </w:rPr>
              <w:t xml:space="preserve"> Warmth/competence in Non-White princess/Cartoon Movies (Mulan (1998); Aladdin (1992))</w:t>
            </w:r>
          </w:p>
        </w:tc>
        <w:tc>
          <w:tcPr>
            <w:tcW w:w="4230" w:type="dxa"/>
            <w:shd w:val="clear" w:color="auto" w:fill="auto"/>
            <w:tcMar>
              <w:top w:w="100" w:type="dxa"/>
              <w:left w:w="100" w:type="dxa"/>
              <w:bottom w:w="100" w:type="dxa"/>
              <w:right w:w="100" w:type="dxa"/>
            </w:tcMar>
          </w:tcPr>
          <w:p w14:paraId="6900AEF6"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 will conduct four one-sample t-tests with warmth/competence values in the movie categories as the test mean</w:t>
            </w:r>
          </w:p>
          <w:p w14:paraId="5A4512AB" w14:textId="77777777" w:rsidR="008048E5" w:rsidRDefault="008048E5">
            <w:pPr>
              <w:widowControl w:val="0"/>
              <w:rPr>
                <w:rFonts w:ascii="Times New Roman" w:eastAsia="Times New Roman" w:hAnsi="Times New Roman" w:cs="Times New Roman"/>
                <w:sz w:val="24"/>
                <w:szCs w:val="24"/>
              </w:rPr>
            </w:pPr>
          </w:p>
          <w:p w14:paraId="26EA1B44" w14:textId="77777777" w:rsidR="008048E5" w:rsidRDefault="00EE40CF">
            <w:pPr>
              <w:widowControl w:val="0"/>
              <w:numPr>
                <w:ilvl w:val="0"/>
                <w:numId w:val="13"/>
              </w:numPr>
              <w:rPr>
                <w:rFonts w:ascii="Times New Roman" w:eastAsia="Times New Roman" w:hAnsi="Times New Roman" w:cs="Times New Roman"/>
                <w:sz w:val="24"/>
                <w:szCs w:val="24"/>
              </w:rPr>
            </w:pPr>
            <w:r>
              <w:rPr>
                <w:rFonts w:ascii="Times New Roman" w:eastAsia="Times New Roman" w:hAnsi="Times New Roman" w:cs="Times New Roman"/>
                <w:sz w:val="24"/>
                <w:szCs w:val="24"/>
              </w:rPr>
              <w:t>One-sample t-test to measure the effect of warmth and competence in White princess/Live-Action movies on participant perception</w:t>
            </w:r>
          </w:p>
          <w:p w14:paraId="7E24BDD1" w14:textId="77777777" w:rsidR="008048E5" w:rsidRDefault="00EE40CF">
            <w:pPr>
              <w:widowControl w:val="0"/>
              <w:numPr>
                <w:ilvl w:val="0"/>
                <w:numId w:val="13"/>
              </w:numPr>
              <w:rPr>
                <w:rFonts w:ascii="Times New Roman" w:eastAsia="Times New Roman" w:hAnsi="Times New Roman" w:cs="Times New Roman"/>
                <w:sz w:val="24"/>
                <w:szCs w:val="24"/>
              </w:rPr>
            </w:pPr>
            <w:r>
              <w:rPr>
                <w:rFonts w:ascii="Times New Roman" w:eastAsia="Times New Roman" w:hAnsi="Times New Roman" w:cs="Times New Roman"/>
                <w:sz w:val="24"/>
                <w:szCs w:val="24"/>
              </w:rPr>
              <w:t>One-sample t-test to measure the effect of warmth and competence in White princess/Cartoon movies on participant perception</w:t>
            </w:r>
          </w:p>
          <w:p w14:paraId="6292EB04" w14:textId="77777777" w:rsidR="008048E5" w:rsidRDefault="00EE40CF">
            <w:pPr>
              <w:widowControl w:val="0"/>
              <w:numPr>
                <w:ilvl w:val="0"/>
                <w:numId w:val="13"/>
              </w:numPr>
              <w:rPr>
                <w:rFonts w:ascii="Times New Roman" w:eastAsia="Times New Roman" w:hAnsi="Times New Roman" w:cs="Times New Roman"/>
                <w:sz w:val="24"/>
                <w:szCs w:val="24"/>
              </w:rPr>
            </w:pPr>
            <w:r>
              <w:rPr>
                <w:rFonts w:ascii="Times New Roman" w:eastAsia="Times New Roman" w:hAnsi="Times New Roman" w:cs="Times New Roman"/>
                <w:sz w:val="24"/>
                <w:szCs w:val="24"/>
              </w:rPr>
              <w:t>One-sample t-test to measure the effect of warmth and competence in Non-White princess/Live-Action movies on participant perception</w:t>
            </w:r>
          </w:p>
          <w:p w14:paraId="394EEE77" w14:textId="77777777" w:rsidR="008048E5" w:rsidRDefault="00EE40CF">
            <w:pPr>
              <w:widowControl w:val="0"/>
              <w:numPr>
                <w:ilvl w:val="0"/>
                <w:numId w:val="1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One-sample t-test to measure the </w:t>
            </w:r>
            <w:r w:rsidR="00C4414F">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ffect of warmth and competence in Non-White princess/Cartoon </w:t>
            </w:r>
            <w:r>
              <w:rPr>
                <w:rFonts w:ascii="Times New Roman" w:eastAsia="Times New Roman" w:hAnsi="Times New Roman" w:cs="Times New Roman"/>
                <w:sz w:val="24"/>
                <w:szCs w:val="24"/>
              </w:rPr>
              <w:lastRenderedPageBreak/>
              <w:t>movies on participant perception</w:t>
            </w:r>
          </w:p>
        </w:tc>
      </w:tr>
      <w:tr w:rsidR="008048E5" w14:paraId="0D138A9C" w14:textId="77777777">
        <w:tc>
          <w:tcPr>
            <w:tcW w:w="1530" w:type="dxa"/>
            <w:shd w:val="clear" w:color="auto" w:fill="auto"/>
            <w:tcMar>
              <w:top w:w="100" w:type="dxa"/>
              <w:left w:w="100" w:type="dxa"/>
              <w:bottom w:w="100" w:type="dxa"/>
              <w:right w:w="100" w:type="dxa"/>
            </w:tcMar>
          </w:tcPr>
          <w:p w14:paraId="5A598FA6"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Hypothesis 7</w:t>
            </w:r>
          </w:p>
        </w:tc>
        <w:tc>
          <w:tcPr>
            <w:tcW w:w="3600" w:type="dxa"/>
            <w:shd w:val="clear" w:color="auto" w:fill="auto"/>
            <w:tcMar>
              <w:top w:w="100" w:type="dxa"/>
              <w:left w:w="100" w:type="dxa"/>
              <w:bottom w:w="100" w:type="dxa"/>
              <w:right w:w="100" w:type="dxa"/>
            </w:tcMar>
          </w:tcPr>
          <w:p w14:paraId="38E8BB4E"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will use a 2 (participant gender: man, woman) x 2 (participant race: White, non-White) between-subjects design to evaluate the effect of one’s race and gender on the perception of stereotype content within Disney princess movies. </w:t>
            </w:r>
          </w:p>
          <w:p w14:paraId="53667DAB" w14:textId="77777777" w:rsidR="008048E5" w:rsidRDefault="008048E5">
            <w:pPr>
              <w:rPr>
                <w:rFonts w:ascii="Times New Roman" w:eastAsia="Times New Roman" w:hAnsi="Times New Roman" w:cs="Times New Roman"/>
                <w:sz w:val="24"/>
                <w:szCs w:val="24"/>
              </w:rPr>
            </w:pPr>
          </w:p>
          <w:p w14:paraId="1DEFFD43"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IVs:</w:t>
            </w:r>
            <w:r>
              <w:rPr>
                <w:rFonts w:ascii="Times New Roman" w:eastAsia="Times New Roman" w:hAnsi="Times New Roman" w:cs="Times New Roman"/>
                <w:sz w:val="24"/>
                <w:szCs w:val="24"/>
              </w:rPr>
              <w:t xml:space="preserve"> participant gender, participant race</w:t>
            </w:r>
          </w:p>
          <w:p w14:paraId="1AD3BBA6" w14:textId="77777777" w:rsidR="008048E5" w:rsidRDefault="008048E5">
            <w:pPr>
              <w:rPr>
                <w:rFonts w:ascii="Times New Roman" w:eastAsia="Times New Roman" w:hAnsi="Times New Roman" w:cs="Times New Roman"/>
                <w:sz w:val="24"/>
                <w:szCs w:val="24"/>
              </w:rPr>
            </w:pPr>
          </w:p>
          <w:p w14:paraId="47D28DA5"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DV1:</w:t>
            </w:r>
            <w:r>
              <w:rPr>
                <w:rFonts w:ascii="Times New Roman" w:eastAsia="Times New Roman" w:hAnsi="Times New Roman" w:cs="Times New Roman"/>
                <w:sz w:val="24"/>
                <w:szCs w:val="24"/>
              </w:rPr>
              <w:t xml:space="preserve"> racial stereotype content</w:t>
            </w:r>
          </w:p>
          <w:p w14:paraId="7390D193"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DV2:</w:t>
            </w:r>
            <w:r>
              <w:rPr>
                <w:rFonts w:ascii="Times New Roman" w:eastAsia="Times New Roman" w:hAnsi="Times New Roman" w:cs="Times New Roman"/>
                <w:sz w:val="24"/>
                <w:szCs w:val="24"/>
              </w:rPr>
              <w:t xml:space="preserve"> gender stereotype content</w:t>
            </w:r>
          </w:p>
        </w:tc>
        <w:tc>
          <w:tcPr>
            <w:tcW w:w="4230" w:type="dxa"/>
            <w:shd w:val="clear" w:color="auto" w:fill="auto"/>
            <w:tcMar>
              <w:top w:w="100" w:type="dxa"/>
              <w:left w:w="100" w:type="dxa"/>
              <w:bottom w:w="100" w:type="dxa"/>
              <w:right w:w="100" w:type="dxa"/>
            </w:tcMar>
          </w:tcPr>
          <w:p w14:paraId="15C4DE0E" w14:textId="4773F58B" w:rsidR="008048E5" w:rsidRDefault="00EE40CF">
            <w:pPr>
              <w:widowControl w:val="0"/>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will conduct two 2x2 between-subjects ANOVAS to evaluate the effect of one’s race and gender on the perception of stereotype content within Disney princess movies. Data from participants who self-identify outside the boundaries of White/non-White and man/woman will be excluded from this analysis. Post hoc tests will be administered as needed. </w:t>
            </w:r>
          </w:p>
          <w:p w14:paraId="3C87770F" w14:textId="77777777" w:rsidR="008048E5" w:rsidRDefault="008048E5">
            <w:pPr>
              <w:widowControl w:val="0"/>
              <w:pBdr>
                <w:top w:val="nil"/>
                <w:left w:val="nil"/>
                <w:bottom w:val="nil"/>
                <w:right w:val="nil"/>
                <w:between w:val="nil"/>
              </w:pBdr>
              <w:rPr>
                <w:rFonts w:ascii="Times New Roman" w:eastAsia="Times New Roman" w:hAnsi="Times New Roman" w:cs="Times New Roman"/>
                <w:sz w:val="24"/>
                <w:szCs w:val="24"/>
              </w:rPr>
            </w:pPr>
          </w:p>
          <w:p w14:paraId="33EF483A" w14:textId="77777777" w:rsidR="008048E5" w:rsidRDefault="00EE40CF">
            <w:pPr>
              <w:widowControl w:val="0"/>
              <w:numPr>
                <w:ilvl w:val="0"/>
                <w:numId w:val="9"/>
              </w:num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2x2 between-subjects ANOVA to evaluate the effect of one’s race and gender on the perception of racial stereotype content</w:t>
            </w:r>
          </w:p>
          <w:p w14:paraId="7DB2A15F" w14:textId="77777777" w:rsidR="008048E5" w:rsidRDefault="00EE40CF">
            <w:pPr>
              <w:widowControl w:val="0"/>
              <w:numPr>
                <w:ilvl w:val="1"/>
                <w:numId w:val="9"/>
              </w:num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I expect there to be a main effect of participant race but no main effect of participant gender</w:t>
            </w:r>
          </w:p>
          <w:p w14:paraId="48E5C494" w14:textId="77777777" w:rsidR="008048E5" w:rsidRDefault="00EE40CF">
            <w:pPr>
              <w:widowControl w:val="0"/>
              <w:numPr>
                <w:ilvl w:val="1"/>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I will make no hypothesis about the interaction between the two IVs as there is no clear literature to support a hypothesis in either direction.</w:t>
            </w:r>
          </w:p>
          <w:p w14:paraId="31B34067" w14:textId="77777777" w:rsidR="008048E5" w:rsidRDefault="00EE40CF">
            <w:pPr>
              <w:widowControl w:val="0"/>
              <w:numPr>
                <w:ilvl w:val="0"/>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2x2 between-subjects ANOVA to evaluate the effect of one’s race and gender on the perception of gender stereotype content</w:t>
            </w:r>
          </w:p>
          <w:p w14:paraId="44BA72B4" w14:textId="77777777" w:rsidR="008048E5" w:rsidRDefault="00EE40CF">
            <w:pPr>
              <w:widowControl w:val="0"/>
              <w:numPr>
                <w:ilvl w:val="1"/>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I expect there to be a main effect of participant gender but no main effect of participant race</w:t>
            </w:r>
          </w:p>
          <w:p w14:paraId="3FCF4193" w14:textId="77777777" w:rsidR="008048E5" w:rsidRDefault="00EE40CF">
            <w:pPr>
              <w:widowControl w:val="0"/>
              <w:numPr>
                <w:ilvl w:val="1"/>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will make no hypothesis about the interaction </w:t>
            </w:r>
            <w:r>
              <w:rPr>
                <w:rFonts w:ascii="Times New Roman" w:eastAsia="Times New Roman" w:hAnsi="Times New Roman" w:cs="Times New Roman"/>
                <w:sz w:val="24"/>
                <w:szCs w:val="24"/>
              </w:rPr>
              <w:lastRenderedPageBreak/>
              <w:t>between the two IVs as there is no clear literature to support a hypothesis in either direction</w:t>
            </w:r>
          </w:p>
        </w:tc>
      </w:tr>
      <w:tr w:rsidR="008048E5" w14:paraId="43C05AA3" w14:textId="77777777">
        <w:tc>
          <w:tcPr>
            <w:tcW w:w="1530" w:type="dxa"/>
            <w:shd w:val="clear" w:color="auto" w:fill="auto"/>
            <w:tcMar>
              <w:top w:w="100" w:type="dxa"/>
              <w:left w:w="100" w:type="dxa"/>
              <w:bottom w:w="100" w:type="dxa"/>
              <w:right w:w="100" w:type="dxa"/>
            </w:tcMar>
          </w:tcPr>
          <w:p w14:paraId="41B92CDB"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Hypothesis 8</w:t>
            </w:r>
          </w:p>
        </w:tc>
        <w:tc>
          <w:tcPr>
            <w:tcW w:w="3600" w:type="dxa"/>
            <w:shd w:val="clear" w:color="auto" w:fill="auto"/>
            <w:tcMar>
              <w:top w:w="100" w:type="dxa"/>
              <w:left w:w="100" w:type="dxa"/>
              <w:bottom w:w="100" w:type="dxa"/>
              <w:right w:w="100" w:type="dxa"/>
            </w:tcMar>
          </w:tcPr>
          <w:p w14:paraId="77FAB183"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will use a comparative design (viewership: viewed vs. hasn’t viewed the movie) to evaluate whether the magnitude of perceived stereotype content differs as a function of the participant has seen the respective Disney princess movie. </w:t>
            </w:r>
          </w:p>
          <w:p w14:paraId="6778D444" w14:textId="77777777" w:rsidR="008048E5" w:rsidRDefault="008048E5">
            <w:pPr>
              <w:rPr>
                <w:rFonts w:ascii="Times New Roman" w:eastAsia="Times New Roman" w:hAnsi="Times New Roman" w:cs="Times New Roman"/>
                <w:sz w:val="24"/>
                <w:szCs w:val="24"/>
              </w:rPr>
            </w:pPr>
          </w:p>
          <w:p w14:paraId="21742147"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Quasi-IV: </w:t>
            </w:r>
            <w:r>
              <w:rPr>
                <w:rFonts w:ascii="Times New Roman" w:eastAsia="Times New Roman" w:hAnsi="Times New Roman" w:cs="Times New Roman"/>
                <w:sz w:val="24"/>
                <w:szCs w:val="24"/>
              </w:rPr>
              <w:t>Viewership (viewed vs. hasn’t viewed the movie)</w:t>
            </w:r>
          </w:p>
          <w:p w14:paraId="7F2D5BD5" w14:textId="77777777" w:rsidR="008048E5" w:rsidRDefault="008048E5">
            <w:pPr>
              <w:widowControl w:val="0"/>
              <w:rPr>
                <w:rFonts w:ascii="Times New Roman" w:eastAsia="Times New Roman" w:hAnsi="Times New Roman" w:cs="Times New Roman"/>
                <w:sz w:val="24"/>
                <w:szCs w:val="24"/>
              </w:rPr>
            </w:pPr>
          </w:p>
          <w:p w14:paraId="0A28FFAE"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DV1:</w:t>
            </w:r>
            <w:r>
              <w:rPr>
                <w:rFonts w:ascii="Times New Roman" w:eastAsia="Times New Roman" w:hAnsi="Times New Roman" w:cs="Times New Roman"/>
                <w:sz w:val="24"/>
                <w:szCs w:val="24"/>
              </w:rPr>
              <w:t xml:space="preserve"> Magnitude of Racial Stereotype content as measured by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w:t>
            </w:r>
          </w:p>
          <w:p w14:paraId="61E56F14"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DV2: </w:t>
            </w:r>
            <w:r>
              <w:rPr>
                <w:rFonts w:ascii="Times New Roman" w:eastAsia="Times New Roman" w:hAnsi="Times New Roman" w:cs="Times New Roman"/>
                <w:sz w:val="24"/>
                <w:szCs w:val="24"/>
              </w:rPr>
              <w:t>Magnitude of Gender Stereotype content as measured by Prentice and Carranza (2002)</w:t>
            </w:r>
          </w:p>
        </w:tc>
        <w:tc>
          <w:tcPr>
            <w:tcW w:w="4230" w:type="dxa"/>
            <w:shd w:val="clear" w:color="auto" w:fill="auto"/>
            <w:tcMar>
              <w:top w:w="100" w:type="dxa"/>
              <w:left w:w="100" w:type="dxa"/>
              <w:bottom w:w="100" w:type="dxa"/>
              <w:right w:w="100" w:type="dxa"/>
            </w:tcMar>
          </w:tcPr>
          <w:p w14:paraId="39E34D4C" w14:textId="77777777" w:rsidR="008048E5" w:rsidRDefault="00EE40CF">
            <w:pPr>
              <w:widowControl w:val="0"/>
              <w:numPr>
                <w:ilvl w:val="0"/>
                <w:numId w:val="14"/>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Independent t-test to measure the effect of viewership on perceived racial stereotype content</w:t>
            </w:r>
          </w:p>
          <w:p w14:paraId="60194030" w14:textId="77777777" w:rsidR="008048E5" w:rsidRDefault="00EE40CF">
            <w:pPr>
              <w:widowControl w:val="0"/>
              <w:numPr>
                <w:ilvl w:val="0"/>
                <w:numId w:val="14"/>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t-test to measure the effect of viewership on perceived gender stereotype content</w:t>
            </w:r>
          </w:p>
        </w:tc>
      </w:tr>
      <w:tr w:rsidR="008048E5" w14:paraId="17349665" w14:textId="77777777">
        <w:tc>
          <w:tcPr>
            <w:tcW w:w="1530" w:type="dxa"/>
            <w:shd w:val="clear" w:color="auto" w:fill="auto"/>
            <w:tcMar>
              <w:top w:w="100" w:type="dxa"/>
              <w:left w:w="100" w:type="dxa"/>
              <w:bottom w:w="100" w:type="dxa"/>
              <w:right w:w="100" w:type="dxa"/>
            </w:tcMar>
          </w:tcPr>
          <w:p w14:paraId="4561F9F4"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Hypothesis 9</w:t>
            </w:r>
          </w:p>
        </w:tc>
        <w:tc>
          <w:tcPr>
            <w:tcW w:w="3600" w:type="dxa"/>
            <w:shd w:val="clear" w:color="auto" w:fill="auto"/>
            <w:tcMar>
              <w:top w:w="100" w:type="dxa"/>
              <w:left w:w="100" w:type="dxa"/>
              <w:bottom w:w="100" w:type="dxa"/>
              <w:right w:w="100" w:type="dxa"/>
            </w:tcMar>
          </w:tcPr>
          <w:p w14:paraId="5ABEDE34"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sz w:val="24"/>
                <w:szCs w:val="24"/>
              </w:rPr>
              <w:t>I will use a one-way ANOVA to evaluate how perceptions of stereotype content within Disney movies differ based upon one’s rating of the Walt Disney Company along the dimensions of warmth and competence.</w:t>
            </w:r>
          </w:p>
          <w:p w14:paraId="675F658D" w14:textId="77777777" w:rsidR="008048E5" w:rsidRDefault="008048E5">
            <w:pPr>
              <w:rPr>
                <w:rFonts w:ascii="Times New Roman" w:eastAsia="Times New Roman" w:hAnsi="Times New Roman" w:cs="Times New Roman"/>
                <w:b/>
                <w:sz w:val="24"/>
                <w:szCs w:val="24"/>
              </w:rPr>
            </w:pPr>
          </w:p>
          <w:p w14:paraId="51C7CB4E"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Quasi-IV: </w:t>
            </w:r>
            <w:r>
              <w:rPr>
                <w:rFonts w:ascii="Times New Roman" w:eastAsia="Times New Roman" w:hAnsi="Times New Roman" w:cs="Times New Roman"/>
                <w:sz w:val="24"/>
                <w:szCs w:val="24"/>
              </w:rPr>
              <w:t>Walt Disney Company rating (high warmth, high competence; high warmth, low competence; low warmth, high competence; low warmth, low competence)</w:t>
            </w:r>
          </w:p>
          <w:p w14:paraId="78CF5D8D" w14:textId="77777777" w:rsidR="008048E5" w:rsidRDefault="008048E5">
            <w:pPr>
              <w:widowControl w:val="0"/>
              <w:rPr>
                <w:rFonts w:ascii="Times New Roman" w:eastAsia="Times New Roman" w:hAnsi="Times New Roman" w:cs="Times New Roman"/>
                <w:sz w:val="24"/>
                <w:szCs w:val="24"/>
              </w:rPr>
            </w:pPr>
          </w:p>
          <w:p w14:paraId="4644F1D8"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DV1:</w:t>
            </w:r>
            <w:r>
              <w:rPr>
                <w:rFonts w:ascii="Times New Roman" w:eastAsia="Times New Roman" w:hAnsi="Times New Roman" w:cs="Times New Roman"/>
                <w:sz w:val="24"/>
                <w:szCs w:val="24"/>
              </w:rPr>
              <w:t xml:space="preserve"> Magnitude of Racial </w:t>
            </w:r>
            <w:r>
              <w:rPr>
                <w:rFonts w:ascii="Times New Roman" w:eastAsia="Times New Roman" w:hAnsi="Times New Roman" w:cs="Times New Roman"/>
                <w:sz w:val="24"/>
                <w:szCs w:val="24"/>
              </w:rPr>
              <w:lastRenderedPageBreak/>
              <w:t xml:space="preserve">Stereotype content as measured by </w:t>
            </w:r>
            <w:proofErr w:type="spellStart"/>
            <w:r>
              <w:rPr>
                <w:rFonts w:ascii="Times New Roman" w:eastAsia="Times New Roman" w:hAnsi="Times New Roman" w:cs="Times New Roman"/>
                <w:sz w:val="24"/>
                <w:szCs w:val="24"/>
              </w:rPr>
              <w:t>Madon</w:t>
            </w:r>
            <w:proofErr w:type="spellEnd"/>
            <w:r>
              <w:rPr>
                <w:rFonts w:ascii="Times New Roman" w:eastAsia="Times New Roman" w:hAnsi="Times New Roman" w:cs="Times New Roman"/>
                <w:sz w:val="24"/>
                <w:szCs w:val="24"/>
              </w:rPr>
              <w:t xml:space="preserve"> et al. (2001)</w:t>
            </w:r>
          </w:p>
          <w:p w14:paraId="5DFEBC9D" w14:textId="77777777" w:rsidR="008048E5" w:rsidRDefault="00EE40CF">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DV2: </w:t>
            </w:r>
            <w:r>
              <w:rPr>
                <w:rFonts w:ascii="Times New Roman" w:eastAsia="Times New Roman" w:hAnsi="Times New Roman" w:cs="Times New Roman"/>
                <w:sz w:val="24"/>
                <w:szCs w:val="24"/>
              </w:rPr>
              <w:t>Magnitude of Gender Stereotype content as measured by Prentice and Carranza (2002)</w:t>
            </w:r>
          </w:p>
        </w:tc>
        <w:tc>
          <w:tcPr>
            <w:tcW w:w="4230" w:type="dxa"/>
            <w:shd w:val="clear" w:color="auto" w:fill="auto"/>
            <w:tcMar>
              <w:top w:w="100" w:type="dxa"/>
              <w:left w:w="100" w:type="dxa"/>
              <w:bottom w:w="100" w:type="dxa"/>
              <w:right w:w="100" w:type="dxa"/>
            </w:tcMar>
          </w:tcPr>
          <w:p w14:paraId="1096C860" w14:textId="77777777" w:rsidR="008048E5" w:rsidRDefault="00EE40CF">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 will perform a one-way ANOVA with four categories (high vs. low competence; high vs. low warmth)  to evaluate how perceptions of stereotype content within Disney movies differ based upon one’s rating of the Walt Disney Company along the dimensions of warmth and competence. Post hoc tests will be administered as needed. </w:t>
            </w:r>
          </w:p>
          <w:p w14:paraId="0391CF97" w14:textId="77777777" w:rsidR="008048E5" w:rsidRDefault="008048E5">
            <w:pPr>
              <w:widowControl w:val="0"/>
              <w:rPr>
                <w:rFonts w:ascii="Times New Roman" w:eastAsia="Times New Roman" w:hAnsi="Times New Roman" w:cs="Times New Roman"/>
                <w:sz w:val="24"/>
                <w:szCs w:val="24"/>
              </w:rPr>
            </w:pPr>
          </w:p>
          <w:p w14:paraId="0BD576A0" w14:textId="77777777" w:rsidR="008048E5" w:rsidRDefault="00EE40CF">
            <w:pPr>
              <w:widowControl w:val="0"/>
              <w:rPr>
                <w:rFonts w:ascii="Times New Roman" w:eastAsia="Times New Roman" w:hAnsi="Times New Roman" w:cs="Times New Roman"/>
                <w:i/>
                <w:sz w:val="24"/>
                <w:szCs w:val="24"/>
              </w:rPr>
            </w:pPr>
            <w:r>
              <w:rPr>
                <w:rFonts w:ascii="Times New Roman" w:eastAsia="Times New Roman" w:hAnsi="Times New Roman" w:cs="Times New Roman"/>
                <w:i/>
                <w:sz w:val="24"/>
                <w:szCs w:val="24"/>
              </w:rPr>
              <w:t>*The design of this analysis may be altered depending upon whether there is a sufficient number of participants within each quadrant</w:t>
            </w:r>
          </w:p>
        </w:tc>
      </w:tr>
      <w:tr w:rsidR="008048E5" w14:paraId="166BD5DC" w14:textId="77777777">
        <w:tc>
          <w:tcPr>
            <w:tcW w:w="1530" w:type="dxa"/>
            <w:shd w:val="clear" w:color="auto" w:fill="auto"/>
            <w:tcMar>
              <w:top w:w="100" w:type="dxa"/>
              <w:left w:w="100" w:type="dxa"/>
              <w:bottom w:w="100" w:type="dxa"/>
              <w:right w:w="100" w:type="dxa"/>
            </w:tcMar>
          </w:tcPr>
          <w:p w14:paraId="577A51FE" w14:textId="77777777" w:rsidR="008048E5" w:rsidRDefault="00EE40CF">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Exploratory Analysis</w:t>
            </w:r>
          </w:p>
        </w:tc>
        <w:tc>
          <w:tcPr>
            <w:tcW w:w="3600" w:type="dxa"/>
            <w:shd w:val="clear" w:color="auto" w:fill="auto"/>
            <w:tcMar>
              <w:top w:w="100" w:type="dxa"/>
              <w:left w:w="100" w:type="dxa"/>
              <w:bottom w:w="100" w:type="dxa"/>
              <w:right w:w="100" w:type="dxa"/>
            </w:tcMar>
          </w:tcPr>
          <w:p w14:paraId="0AA86B0C" w14:textId="513547BF"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examine how the perceived dimensions of the SCM (warmth and competence) and perceived magnitude of racial and gender stereotype content map onto different categories of Disney movies (i.e., White princess/Live-action movies, White princess/Cartoon movies, Non-White princess/Live-action movies, and Non-White princess/Cartoon movies), I </w:t>
            </w:r>
            <w:r w:rsidR="000524A6">
              <w:rPr>
                <w:rFonts w:ascii="Times New Roman" w:eastAsia="Times New Roman" w:hAnsi="Times New Roman" w:cs="Times New Roman"/>
                <w:sz w:val="24"/>
                <w:szCs w:val="24"/>
              </w:rPr>
              <w:t xml:space="preserve">will </w:t>
            </w:r>
            <w:r>
              <w:rPr>
                <w:rFonts w:ascii="Times New Roman" w:eastAsia="Times New Roman" w:hAnsi="Times New Roman" w:cs="Times New Roman"/>
                <w:sz w:val="24"/>
                <w:szCs w:val="24"/>
              </w:rPr>
              <w:t>use a clustering algorithm (k-means) to determine if there are any meaningful configurations of warmth, competence, racial stereotypes, and gender stereotypes that map onto these categories.</w:t>
            </w:r>
          </w:p>
        </w:tc>
        <w:tc>
          <w:tcPr>
            <w:tcW w:w="4230" w:type="dxa"/>
            <w:shd w:val="clear" w:color="auto" w:fill="auto"/>
            <w:tcMar>
              <w:top w:w="100" w:type="dxa"/>
              <w:left w:w="100" w:type="dxa"/>
              <w:bottom w:w="100" w:type="dxa"/>
              <w:right w:w="100" w:type="dxa"/>
            </w:tcMar>
          </w:tcPr>
          <w:p w14:paraId="7A1F62CE" w14:textId="77777777" w:rsidR="008048E5" w:rsidRDefault="00EE40CF">
            <w:pPr>
              <w:rPr>
                <w:rFonts w:ascii="Times New Roman" w:eastAsia="Times New Roman" w:hAnsi="Times New Roman" w:cs="Times New Roman"/>
                <w:sz w:val="18"/>
                <w:szCs w:val="18"/>
              </w:rPr>
            </w:pPr>
            <w:r>
              <w:rPr>
                <w:rFonts w:ascii="Times New Roman" w:eastAsia="Times New Roman" w:hAnsi="Times New Roman" w:cs="Times New Roman"/>
                <w:sz w:val="24"/>
                <w:szCs w:val="24"/>
              </w:rPr>
              <w:t xml:space="preserve">A k-means clustering algorithm will be used to model the mapping between the 4 variables and 4 categories. The model will be evaluated in terms of accuracy, false positive rate, false negative rate, and the predictive features (i.e., which variables) used to create meaningful clusters. </w:t>
            </w:r>
          </w:p>
          <w:p w14:paraId="211E6290" w14:textId="77777777" w:rsidR="008048E5" w:rsidRDefault="008048E5">
            <w:pPr>
              <w:rPr>
                <w:rFonts w:ascii="Times New Roman" w:eastAsia="Times New Roman" w:hAnsi="Times New Roman" w:cs="Times New Roman"/>
                <w:sz w:val="24"/>
                <w:szCs w:val="24"/>
              </w:rPr>
            </w:pPr>
          </w:p>
          <w:p w14:paraId="25B7ED2E" w14:textId="77777777" w:rsidR="008048E5" w:rsidRDefault="008048E5">
            <w:pPr>
              <w:rPr>
                <w:rFonts w:ascii="Times New Roman" w:eastAsia="Times New Roman" w:hAnsi="Times New Roman" w:cs="Times New Roman"/>
                <w:sz w:val="24"/>
                <w:szCs w:val="24"/>
              </w:rPr>
            </w:pPr>
          </w:p>
          <w:p w14:paraId="1C12C066" w14:textId="77777777" w:rsidR="008048E5" w:rsidRDefault="008048E5">
            <w:pPr>
              <w:widowControl w:val="0"/>
              <w:rPr>
                <w:rFonts w:ascii="Times New Roman" w:eastAsia="Times New Roman" w:hAnsi="Times New Roman" w:cs="Times New Roman"/>
                <w:b/>
                <w:sz w:val="24"/>
                <w:szCs w:val="24"/>
              </w:rPr>
            </w:pPr>
          </w:p>
        </w:tc>
      </w:tr>
    </w:tbl>
    <w:p w14:paraId="41F8135E" w14:textId="77777777" w:rsidR="008048E5" w:rsidRDefault="008048E5">
      <w:pPr>
        <w:rPr>
          <w:rFonts w:ascii="Times New Roman" w:eastAsia="Times New Roman" w:hAnsi="Times New Roman" w:cs="Times New Roman"/>
          <w:sz w:val="24"/>
          <w:szCs w:val="24"/>
        </w:rPr>
      </w:pPr>
    </w:p>
    <w:p w14:paraId="324257E8"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65E10EE8"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267F5C8B"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599C97DB"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62DEC496"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0C2D9216"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7099A670"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116C4B64"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27607D96" w14:textId="77777777" w:rsidR="000524A6" w:rsidRDefault="000524A6" w:rsidP="006B775E">
      <w:pPr>
        <w:spacing w:line="480" w:lineRule="auto"/>
        <w:jc w:val="center"/>
        <w:rPr>
          <w:rFonts w:ascii="Times New Roman" w:eastAsia="Times New Roman" w:hAnsi="Times New Roman" w:cs="Times New Roman"/>
          <w:b/>
          <w:bCs/>
          <w:sz w:val="24"/>
          <w:szCs w:val="24"/>
        </w:rPr>
      </w:pPr>
    </w:p>
    <w:p w14:paraId="650BCAB3" w14:textId="0294F3FA" w:rsidR="008048E5" w:rsidRPr="006B775E" w:rsidRDefault="00EE40CF" w:rsidP="006B775E">
      <w:pPr>
        <w:spacing w:line="480" w:lineRule="auto"/>
        <w:jc w:val="center"/>
        <w:rPr>
          <w:rFonts w:ascii="Times New Roman" w:eastAsia="Times New Roman" w:hAnsi="Times New Roman" w:cs="Times New Roman"/>
          <w:b/>
          <w:bCs/>
          <w:sz w:val="24"/>
          <w:szCs w:val="24"/>
          <w:highlight w:val="white"/>
        </w:rPr>
      </w:pPr>
      <w:r w:rsidRPr="006B775E">
        <w:rPr>
          <w:rFonts w:ascii="Times New Roman" w:eastAsia="Times New Roman" w:hAnsi="Times New Roman" w:cs="Times New Roman"/>
          <w:b/>
          <w:bCs/>
          <w:sz w:val="24"/>
          <w:szCs w:val="24"/>
        </w:rPr>
        <w:lastRenderedPageBreak/>
        <w:t>References</w:t>
      </w:r>
    </w:p>
    <w:p w14:paraId="106C0ECB"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Aaker, J. L., </w:t>
      </w:r>
      <w:proofErr w:type="spellStart"/>
      <w:r>
        <w:rPr>
          <w:rFonts w:ascii="Times New Roman" w:eastAsia="Times New Roman" w:hAnsi="Times New Roman" w:cs="Times New Roman"/>
          <w:sz w:val="24"/>
          <w:szCs w:val="24"/>
          <w:highlight w:val="white"/>
        </w:rPr>
        <w:t>Garbinsky</w:t>
      </w:r>
      <w:proofErr w:type="spellEnd"/>
      <w:r>
        <w:rPr>
          <w:rFonts w:ascii="Times New Roman" w:eastAsia="Times New Roman" w:hAnsi="Times New Roman" w:cs="Times New Roman"/>
          <w:sz w:val="24"/>
          <w:szCs w:val="24"/>
          <w:highlight w:val="white"/>
        </w:rPr>
        <w:t xml:space="preserve">, E. N., &amp; </w:t>
      </w:r>
      <w:proofErr w:type="spellStart"/>
      <w:r>
        <w:rPr>
          <w:rFonts w:ascii="Times New Roman" w:eastAsia="Times New Roman" w:hAnsi="Times New Roman" w:cs="Times New Roman"/>
          <w:sz w:val="24"/>
          <w:szCs w:val="24"/>
          <w:highlight w:val="white"/>
        </w:rPr>
        <w:t>Vohs</w:t>
      </w:r>
      <w:proofErr w:type="spellEnd"/>
      <w:r>
        <w:rPr>
          <w:rFonts w:ascii="Times New Roman" w:eastAsia="Times New Roman" w:hAnsi="Times New Roman" w:cs="Times New Roman"/>
          <w:sz w:val="24"/>
          <w:szCs w:val="24"/>
          <w:highlight w:val="white"/>
        </w:rPr>
        <w:t>, K. D. (2012). Cultivating admiration in brands: Warmth,</w:t>
      </w:r>
    </w:p>
    <w:p w14:paraId="1C804C7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competence, and landing in the “golden quadrant”. </w:t>
      </w:r>
      <w:r>
        <w:rPr>
          <w:rFonts w:ascii="Times New Roman" w:eastAsia="Times New Roman" w:hAnsi="Times New Roman" w:cs="Times New Roman"/>
          <w:i/>
          <w:sz w:val="24"/>
          <w:szCs w:val="24"/>
          <w:highlight w:val="white"/>
        </w:rPr>
        <w:t>Journal of Consumer Psychology</w:t>
      </w:r>
      <w:r>
        <w:rPr>
          <w:rFonts w:ascii="Times New Roman" w:eastAsia="Times New Roman" w:hAnsi="Times New Roman" w:cs="Times New Roman"/>
          <w:sz w:val="24"/>
          <w:szCs w:val="24"/>
          <w:highlight w:val="white"/>
        </w:rPr>
        <w:t>,</w:t>
      </w:r>
    </w:p>
    <w:p w14:paraId="0101B54B"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22</w:t>
      </w:r>
      <w:r>
        <w:rPr>
          <w:rFonts w:ascii="Times New Roman" w:eastAsia="Times New Roman" w:hAnsi="Times New Roman" w:cs="Times New Roman"/>
          <w:sz w:val="24"/>
          <w:szCs w:val="24"/>
          <w:highlight w:val="white"/>
        </w:rPr>
        <w:t xml:space="preserve">(2), 191-194. </w:t>
      </w:r>
      <w:hyperlink r:id="rId8">
        <w:r>
          <w:rPr>
            <w:rFonts w:ascii="Times New Roman" w:eastAsia="Times New Roman" w:hAnsi="Times New Roman" w:cs="Times New Roman"/>
            <w:sz w:val="24"/>
            <w:szCs w:val="24"/>
            <w:highlight w:val="white"/>
          </w:rPr>
          <w:t>https://doi.org/10.1016/j.jcps.2011.11.012</w:t>
        </w:r>
      </w:hyperlink>
    </w:p>
    <w:p w14:paraId="3994A5BC"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Aaker, J., </w:t>
      </w:r>
      <w:proofErr w:type="spellStart"/>
      <w:r>
        <w:rPr>
          <w:rFonts w:ascii="Times New Roman" w:eastAsia="Times New Roman" w:hAnsi="Times New Roman" w:cs="Times New Roman"/>
          <w:sz w:val="24"/>
          <w:szCs w:val="24"/>
          <w:highlight w:val="white"/>
        </w:rPr>
        <w:t>Vohs</w:t>
      </w:r>
      <w:proofErr w:type="spellEnd"/>
      <w:r>
        <w:rPr>
          <w:rFonts w:ascii="Times New Roman" w:eastAsia="Times New Roman" w:hAnsi="Times New Roman" w:cs="Times New Roman"/>
          <w:sz w:val="24"/>
          <w:szCs w:val="24"/>
          <w:highlight w:val="white"/>
        </w:rPr>
        <w:t>, K. D., &amp; Mogilner, C. (2010). Nonprofits are seen as warm and for-profits as</w:t>
      </w:r>
    </w:p>
    <w:p w14:paraId="16A6EC93"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competent: Firm stereotypes matter. </w:t>
      </w:r>
      <w:r>
        <w:rPr>
          <w:rFonts w:ascii="Times New Roman" w:eastAsia="Times New Roman" w:hAnsi="Times New Roman" w:cs="Times New Roman"/>
          <w:i/>
          <w:sz w:val="24"/>
          <w:szCs w:val="24"/>
          <w:highlight w:val="white"/>
        </w:rPr>
        <w:t>Journal of Consumer Research</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37</w:t>
      </w:r>
      <w:r>
        <w:rPr>
          <w:rFonts w:ascii="Times New Roman" w:eastAsia="Times New Roman" w:hAnsi="Times New Roman" w:cs="Times New Roman"/>
          <w:sz w:val="24"/>
          <w:szCs w:val="24"/>
          <w:highlight w:val="white"/>
        </w:rPr>
        <w:t>(2), 224-237.</w:t>
      </w:r>
    </w:p>
    <w:p w14:paraId="1CCE8917"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9">
        <w:r w:rsidR="00EE40CF">
          <w:rPr>
            <w:rFonts w:ascii="Times New Roman" w:eastAsia="Times New Roman" w:hAnsi="Times New Roman" w:cs="Times New Roman"/>
            <w:sz w:val="24"/>
            <w:szCs w:val="24"/>
            <w:highlight w:val="white"/>
          </w:rPr>
          <w:t>https://doi.org/10.1086/651566</w:t>
        </w:r>
      </w:hyperlink>
    </w:p>
    <w:p w14:paraId="3A6DE7FC"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Adams, G., </w:t>
      </w:r>
      <w:proofErr w:type="spellStart"/>
      <w:r>
        <w:rPr>
          <w:rFonts w:ascii="Times New Roman" w:eastAsia="Times New Roman" w:hAnsi="Times New Roman" w:cs="Times New Roman"/>
          <w:sz w:val="24"/>
          <w:szCs w:val="24"/>
          <w:highlight w:val="white"/>
        </w:rPr>
        <w:t>Tormala</w:t>
      </w:r>
      <w:proofErr w:type="spellEnd"/>
      <w:r>
        <w:rPr>
          <w:rFonts w:ascii="Times New Roman" w:eastAsia="Times New Roman" w:hAnsi="Times New Roman" w:cs="Times New Roman"/>
          <w:sz w:val="24"/>
          <w:szCs w:val="24"/>
          <w:highlight w:val="white"/>
        </w:rPr>
        <w:t>, T., &amp; O'Brien, L. T. (2006). The effect of self-affirmation on perceptions of</w:t>
      </w:r>
    </w:p>
    <w:p w14:paraId="256983F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racism. </w:t>
      </w:r>
      <w:r>
        <w:rPr>
          <w:rFonts w:ascii="Times New Roman" w:eastAsia="Times New Roman" w:hAnsi="Times New Roman" w:cs="Times New Roman"/>
          <w:i/>
          <w:sz w:val="24"/>
          <w:szCs w:val="24"/>
          <w:highlight w:val="white"/>
        </w:rPr>
        <w:t>Journal of Experimental Social Psychology</w:t>
      </w:r>
      <w:r>
        <w:rPr>
          <w:rFonts w:ascii="Times New Roman" w:eastAsia="Times New Roman" w:hAnsi="Times New Roman" w:cs="Times New Roman"/>
          <w:sz w:val="24"/>
          <w:szCs w:val="24"/>
          <w:highlight w:val="white"/>
        </w:rPr>
        <w:t>, 42, 616-626.</w:t>
      </w:r>
    </w:p>
    <w:p w14:paraId="5BF87744"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10">
        <w:r w:rsidR="00EE40CF">
          <w:rPr>
            <w:rFonts w:ascii="Times New Roman" w:eastAsia="Times New Roman" w:hAnsi="Times New Roman" w:cs="Times New Roman"/>
            <w:sz w:val="24"/>
            <w:szCs w:val="24"/>
            <w:highlight w:val="white"/>
          </w:rPr>
          <w:t>https://doi.org/10.1016/j.jesp.2005.11.001</w:t>
        </w:r>
      </w:hyperlink>
    </w:p>
    <w:p w14:paraId="6604520E"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Anderson, D. R., Huston, A. C., Schmitt, K. L., Linebarger, D. L., Wright, J. C., &amp; Larson, R.</w:t>
      </w:r>
    </w:p>
    <w:p w14:paraId="4ECCC192"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(2001).</w:t>
      </w:r>
      <w:r>
        <w:rPr>
          <w:rFonts w:ascii="Times New Roman" w:eastAsia="Times New Roman" w:hAnsi="Times New Roman" w:cs="Times New Roman"/>
          <w:i/>
          <w:sz w:val="24"/>
          <w:szCs w:val="24"/>
          <w:highlight w:val="white"/>
        </w:rPr>
        <w:t xml:space="preserve"> Early childhood television viewing and adolescent behavior: The recontact study.</w:t>
      </w:r>
    </w:p>
    <w:p w14:paraId="202AD9C1"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Monographs of the society for Research in Child Development, i-154.</w:t>
      </w:r>
    </w:p>
    <w:p w14:paraId="26F0812E"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Arendt, F. (2013). Dose-dependent media priming effects of stereotypic newspaper articles on</w:t>
      </w:r>
    </w:p>
    <w:p w14:paraId="739880CC"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implicit and explicit stereotypes. </w:t>
      </w:r>
      <w:r>
        <w:rPr>
          <w:rFonts w:ascii="Times New Roman" w:eastAsia="Times New Roman" w:hAnsi="Times New Roman" w:cs="Times New Roman"/>
          <w:i/>
          <w:sz w:val="24"/>
          <w:szCs w:val="24"/>
          <w:highlight w:val="white"/>
        </w:rPr>
        <w:t>Journal of Communication</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63</w:t>
      </w:r>
      <w:r>
        <w:rPr>
          <w:rFonts w:ascii="Times New Roman" w:eastAsia="Times New Roman" w:hAnsi="Times New Roman" w:cs="Times New Roman"/>
          <w:sz w:val="24"/>
          <w:szCs w:val="24"/>
          <w:highlight w:val="white"/>
        </w:rPr>
        <w:t>(5), 830-851.</w:t>
      </w:r>
    </w:p>
    <w:p w14:paraId="3C921010"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11">
        <w:r w:rsidR="00EE40CF">
          <w:rPr>
            <w:rFonts w:ascii="Times New Roman" w:eastAsia="Times New Roman" w:hAnsi="Times New Roman" w:cs="Times New Roman"/>
            <w:sz w:val="24"/>
            <w:szCs w:val="24"/>
            <w:highlight w:val="white"/>
          </w:rPr>
          <w:t>https://doi.org/10.1111/jcom.12056</w:t>
        </w:r>
      </w:hyperlink>
    </w:p>
    <w:p w14:paraId="4A7F1CB0"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Au, T.Y., Chang, B., Chen, B., </w:t>
      </w:r>
      <w:proofErr w:type="spellStart"/>
      <w:r>
        <w:rPr>
          <w:rFonts w:ascii="Times New Roman" w:eastAsia="Times New Roman" w:hAnsi="Times New Roman" w:cs="Times New Roman"/>
          <w:sz w:val="24"/>
          <w:szCs w:val="24"/>
          <w:highlight w:val="white"/>
        </w:rPr>
        <w:t>Cheu</w:t>
      </w:r>
      <w:proofErr w:type="spellEnd"/>
      <w:r>
        <w:rPr>
          <w:rFonts w:ascii="Times New Roman" w:eastAsia="Times New Roman" w:hAnsi="Times New Roman" w:cs="Times New Roman"/>
          <w:sz w:val="24"/>
          <w:szCs w:val="24"/>
          <w:highlight w:val="white"/>
        </w:rPr>
        <w:t xml:space="preserve">, L., Fischer, L., Hoffman, M., </w:t>
      </w:r>
      <w:proofErr w:type="spellStart"/>
      <w:r>
        <w:rPr>
          <w:rFonts w:ascii="Times New Roman" w:eastAsia="Times New Roman" w:hAnsi="Times New Roman" w:cs="Times New Roman"/>
          <w:sz w:val="24"/>
          <w:szCs w:val="24"/>
          <w:highlight w:val="white"/>
        </w:rPr>
        <w:t>Kondaurova</w:t>
      </w:r>
      <w:proofErr w:type="spellEnd"/>
      <w:r>
        <w:rPr>
          <w:rFonts w:ascii="Times New Roman" w:eastAsia="Times New Roman" w:hAnsi="Times New Roman" w:cs="Times New Roman"/>
          <w:sz w:val="24"/>
          <w:szCs w:val="24"/>
          <w:highlight w:val="white"/>
        </w:rPr>
        <w:t xml:space="preserve">, O., </w:t>
      </w:r>
      <w:proofErr w:type="spellStart"/>
      <w:r>
        <w:rPr>
          <w:rFonts w:ascii="Times New Roman" w:eastAsia="Times New Roman" w:hAnsi="Times New Roman" w:cs="Times New Roman"/>
          <w:sz w:val="24"/>
          <w:szCs w:val="24"/>
          <w:highlight w:val="white"/>
        </w:rPr>
        <w:t>LaClair</w:t>
      </w:r>
      <w:proofErr w:type="spellEnd"/>
      <w:r>
        <w:rPr>
          <w:rFonts w:ascii="Times New Roman" w:eastAsia="Times New Roman" w:hAnsi="Times New Roman" w:cs="Times New Roman"/>
          <w:sz w:val="24"/>
          <w:szCs w:val="24"/>
          <w:highlight w:val="white"/>
        </w:rPr>
        <w:t>, K.,</w:t>
      </w:r>
    </w:p>
    <w:p w14:paraId="097C74D7"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Li, S., Linford, S., Marling, G., Miller, E., Nevin, J., </w:t>
      </w:r>
      <w:proofErr w:type="spellStart"/>
      <w:r>
        <w:rPr>
          <w:rFonts w:ascii="Times New Roman" w:eastAsia="Times New Roman" w:hAnsi="Times New Roman" w:cs="Times New Roman"/>
          <w:sz w:val="24"/>
          <w:szCs w:val="24"/>
          <w:highlight w:val="white"/>
        </w:rPr>
        <w:t>Papamichael</w:t>
      </w:r>
      <w:proofErr w:type="spellEnd"/>
      <w:r>
        <w:rPr>
          <w:rFonts w:ascii="Times New Roman" w:eastAsia="Times New Roman" w:hAnsi="Times New Roman" w:cs="Times New Roman"/>
          <w:sz w:val="24"/>
          <w:szCs w:val="24"/>
          <w:highlight w:val="white"/>
        </w:rPr>
        <w:t xml:space="preserve">, M., </w:t>
      </w:r>
      <w:proofErr w:type="spellStart"/>
      <w:r>
        <w:rPr>
          <w:rFonts w:ascii="Times New Roman" w:eastAsia="Times New Roman" w:hAnsi="Times New Roman" w:cs="Times New Roman"/>
          <w:sz w:val="24"/>
          <w:szCs w:val="24"/>
          <w:highlight w:val="white"/>
        </w:rPr>
        <w:t>Robinett</w:t>
      </w:r>
      <w:proofErr w:type="spellEnd"/>
      <w:r>
        <w:rPr>
          <w:rFonts w:ascii="Times New Roman" w:eastAsia="Times New Roman" w:hAnsi="Times New Roman" w:cs="Times New Roman"/>
          <w:sz w:val="24"/>
          <w:szCs w:val="24"/>
          <w:highlight w:val="white"/>
        </w:rPr>
        <w:t>, J.,</w:t>
      </w:r>
    </w:p>
    <w:p w14:paraId="069B1AF9"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Rubin, J., Sands, B., Selby, W., Timmins, M., Ventura, F., Yoshii, C. (2019, May 28).</w:t>
      </w:r>
    </w:p>
    <w:p w14:paraId="07668526"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"TEA/AECOM 2018 Theme Index &amp; Museum Index: Global Attractions Attendance</w:t>
      </w:r>
    </w:p>
    <w:p w14:paraId="030EA93F"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Report" (PDF). </w:t>
      </w:r>
      <w:r>
        <w:rPr>
          <w:rFonts w:ascii="Times New Roman" w:eastAsia="Times New Roman" w:hAnsi="Times New Roman" w:cs="Times New Roman"/>
          <w:i/>
          <w:sz w:val="24"/>
          <w:szCs w:val="24"/>
          <w:highlight w:val="white"/>
        </w:rPr>
        <w:t>Themed Entertainment Association</w:t>
      </w:r>
      <w:r>
        <w:rPr>
          <w:rFonts w:ascii="Times New Roman" w:eastAsia="Times New Roman" w:hAnsi="Times New Roman" w:cs="Times New Roman"/>
          <w:sz w:val="24"/>
          <w:szCs w:val="24"/>
          <w:highlight w:val="white"/>
        </w:rPr>
        <w:t>. Retrieved November 20, 2020 from</w:t>
      </w:r>
    </w:p>
    <w:p w14:paraId="647F905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https://www.teaconnect.org/images/files/TEA_328_381804_190528.pdf</w:t>
      </w:r>
    </w:p>
    <w:p w14:paraId="0CD0DA6F"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Bandura, A., &amp; Walters, R. H. (1977). </w:t>
      </w:r>
      <w:r>
        <w:rPr>
          <w:rFonts w:ascii="Times New Roman" w:eastAsia="Times New Roman" w:hAnsi="Times New Roman" w:cs="Times New Roman"/>
          <w:i/>
          <w:sz w:val="24"/>
          <w:szCs w:val="24"/>
          <w:highlight w:val="white"/>
        </w:rPr>
        <w:t>Social learning theory</w:t>
      </w:r>
      <w:r>
        <w:rPr>
          <w:rFonts w:ascii="Times New Roman" w:eastAsia="Times New Roman" w:hAnsi="Times New Roman" w:cs="Times New Roman"/>
          <w:sz w:val="24"/>
          <w:szCs w:val="24"/>
          <w:highlight w:val="white"/>
        </w:rPr>
        <w:t xml:space="preserve"> (Vol. 1). Englewood Cliffs, NJ:</w:t>
      </w:r>
    </w:p>
    <w:p w14:paraId="43589EBA"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Prentice-hall.</w:t>
      </w:r>
    </w:p>
    <w:p w14:paraId="39CE2D92"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Bargh</w:t>
      </w:r>
      <w:proofErr w:type="spellEnd"/>
      <w:r>
        <w:rPr>
          <w:rFonts w:ascii="Times New Roman" w:eastAsia="Times New Roman" w:hAnsi="Times New Roman" w:cs="Times New Roman"/>
          <w:sz w:val="24"/>
          <w:szCs w:val="24"/>
          <w:highlight w:val="white"/>
        </w:rPr>
        <w:t>, J. A. (1994). The four horsemen of automaticity: Awareness, intention, efficiency, and</w:t>
      </w:r>
    </w:p>
    <w:p w14:paraId="35B71860"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control in social cognition. In R. S. </w:t>
      </w:r>
      <w:proofErr w:type="spellStart"/>
      <w:r>
        <w:rPr>
          <w:rFonts w:ascii="Times New Roman" w:eastAsia="Times New Roman" w:hAnsi="Times New Roman" w:cs="Times New Roman"/>
          <w:sz w:val="24"/>
          <w:szCs w:val="24"/>
          <w:highlight w:val="white"/>
        </w:rPr>
        <w:t>Wyer</w:t>
      </w:r>
      <w:proofErr w:type="spellEnd"/>
      <w:r>
        <w:rPr>
          <w:rFonts w:ascii="Times New Roman" w:eastAsia="Times New Roman" w:hAnsi="Times New Roman" w:cs="Times New Roman"/>
          <w:sz w:val="24"/>
          <w:szCs w:val="24"/>
          <w:highlight w:val="white"/>
        </w:rPr>
        <w:t xml:space="preserve"> &amp; T. K. </w:t>
      </w:r>
      <w:proofErr w:type="spellStart"/>
      <w:r>
        <w:rPr>
          <w:rFonts w:ascii="Times New Roman" w:eastAsia="Times New Roman" w:hAnsi="Times New Roman" w:cs="Times New Roman"/>
          <w:sz w:val="24"/>
          <w:szCs w:val="24"/>
          <w:highlight w:val="white"/>
        </w:rPr>
        <w:t>Srull</w:t>
      </w:r>
      <w:proofErr w:type="spellEnd"/>
      <w:r>
        <w:rPr>
          <w:rFonts w:ascii="Times New Roman" w:eastAsia="Times New Roman" w:hAnsi="Times New Roman" w:cs="Times New Roman"/>
          <w:sz w:val="24"/>
          <w:szCs w:val="24"/>
          <w:highlight w:val="white"/>
        </w:rPr>
        <w:t xml:space="preserve"> (Eds.), </w:t>
      </w:r>
      <w:r>
        <w:rPr>
          <w:rFonts w:ascii="Times New Roman" w:eastAsia="Times New Roman" w:hAnsi="Times New Roman" w:cs="Times New Roman"/>
          <w:i/>
          <w:sz w:val="24"/>
          <w:szCs w:val="24"/>
          <w:highlight w:val="white"/>
        </w:rPr>
        <w:t>Handbook of social</w:t>
      </w:r>
    </w:p>
    <w:p w14:paraId="4C2EE8A6"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cognition </w:t>
      </w:r>
      <w:r>
        <w:rPr>
          <w:rFonts w:ascii="Times New Roman" w:eastAsia="Times New Roman" w:hAnsi="Times New Roman" w:cs="Times New Roman"/>
          <w:sz w:val="24"/>
          <w:szCs w:val="24"/>
          <w:highlight w:val="white"/>
        </w:rPr>
        <w:t xml:space="preserve">(2nd ed., pp. 1-40). </w:t>
      </w:r>
    </w:p>
    <w:p w14:paraId="3EA016F9"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Becker, A. E. (2004). Television, disordered eating, and young women in Fiji: Negotiating body</w:t>
      </w:r>
    </w:p>
    <w:p w14:paraId="1E9E332A"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image and identity during rapid social change. </w:t>
      </w:r>
      <w:r>
        <w:rPr>
          <w:rFonts w:ascii="Times New Roman" w:eastAsia="Times New Roman" w:hAnsi="Times New Roman" w:cs="Times New Roman"/>
          <w:i/>
          <w:sz w:val="24"/>
          <w:szCs w:val="24"/>
          <w:highlight w:val="white"/>
        </w:rPr>
        <w:t>Culture, medicine and psychiatry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28</w:t>
      </w:r>
      <w:r>
        <w:rPr>
          <w:rFonts w:ascii="Times New Roman" w:eastAsia="Times New Roman" w:hAnsi="Times New Roman" w:cs="Times New Roman"/>
          <w:sz w:val="24"/>
          <w:szCs w:val="24"/>
          <w:highlight w:val="white"/>
        </w:rPr>
        <w:t>(4),</w:t>
      </w:r>
    </w:p>
    <w:p w14:paraId="361D8A8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533-559.</w:t>
      </w:r>
    </w:p>
    <w:p w14:paraId="265846B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shd w:val="clear" w:color="auto" w:fill="FCFCFC"/>
        </w:rPr>
        <w:t>https://doi.org/10.1007/s11013-004-1067-5</w:t>
      </w:r>
    </w:p>
    <w:p w14:paraId="239CD27D"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Bettelheim, B., &amp; Janowitz, M. (1950). </w:t>
      </w:r>
      <w:r>
        <w:rPr>
          <w:rFonts w:ascii="Times New Roman" w:eastAsia="Times New Roman" w:hAnsi="Times New Roman" w:cs="Times New Roman"/>
          <w:i/>
          <w:sz w:val="24"/>
          <w:szCs w:val="24"/>
          <w:highlight w:val="white"/>
        </w:rPr>
        <w:t>Dynamics of prejudice</w:t>
      </w:r>
      <w:r>
        <w:rPr>
          <w:rFonts w:ascii="Times New Roman" w:eastAsia="Times New Roman" w:hAnsi="Times New Roman" w:cs="Times New Roman"/>
          <w:sz w:val="24"/>
          <w:szCs w:val="24"/>
          <w:highlight w:val="white"/>
        </w:rPr>
        <w:t>.</w:t>
      </w:r>
      <w:r w:rsidR="0003743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shd w:val="clear" w:color="auto" w:fill="FCFCFC"/>
        </w:rPr>
        <w:t>New York: Harper.</w:t>
      </w:r>
    </w:p>
    <w:p w14:paraId="5243C540"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Blankestijn</w:t>
      </w:r>
      <w:proofErr w:type="spellEnd"/>
      <w:r>
        <w:rPr>
          <w:rFonts w:ascii="Times New Roman" w:eastAsia="Times New Roman" w:hAnsi="Times New Roman" w:cs="Times New Roman"/>
          <w:sz w:val="24"/>
          <w:szCs w:val="24"/>
          <w:highlight w:val="white"/>
        </w:rPr>
        <w:t>, L. M. (2015). From Snow White to Pitch Black: Gender and Racial Stereotyping of</w:t>
      </w:r>
    </w:p>
    <w:p w14:paraId="0CF2F8CD"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Disney Princess. </w:t>
      </w:r>
      <w:r>
        <w:rPr>
          <w:rFonts w:ascii="Times New Roman" w:eastAsia="Times New Roman" w:hAnsi="Times New Roman" w:cs="Times New Roman"/>
          <w:i/>
          <w:sz w:val="24"/>
          <w:szCs w:val="24"/>
          <w:highlight w:val="white"/>
        </w:rPr>
        <w:t xml:space="preserve">Radboud University, </w:t>
      </w:r>
      <w:r>
        <w:rPr>
          <w:rFonts w:ascii="Times New Roman" w:eastAsia="Times New Roman" w:hAnsi="Times New Roman" w:cs="Times New Roman"/>
          <w:sz w:val="24"/>
          <w:szCs w:val="24"/>
          <w:highlight w:val="white"/>
        </w:rPr>
        <w:t>1-66. https://theses.ubn.ru.nl/bitstream/handle/123456789/3641/Blankestijn%2c_L.M._1.pdf?sequence=1</w:t>
      </w:r>
    </w:p>
    <w:p w14:paraId="603F8E10"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Blair, I. V. , Ma, J. E. , &amp; </w:t>
      </w:r>
      <w:proofErr w:type="spellStart"/>
      <w:r>
        <w:rPr>
          <w:rFonts w:ascii="Times New Roman" w:eastAsia="Times New Roman" w:hAnsi="Times New Roman" w:cs="Times New Roman"/>
          <w:sz w:val="24"/>
          <w:szCs w:val="24"/>
          <w:highlight w:val="white"/>
        </w:rPr>
        <w:t>Lenton</w:t>
      </w:r>
      <w:proofErr w:type="spellEnd"/>
      <w:r>
        <w:rPr>
          <w:rFonts w:ascii="Times New Roman" w:eastAsia="Times New Roman" w:hAnsi="Times New Roman" w:cs="Times New Roman"/>
          <w:sz w:val="24"/>
          <w:szCs w:val="24"/>
          <w:highlight w:val="white"/>
        </w:rPr>
        <w:t>, A. P. (2001). Imagining stereotypes away: The moderation of</w:t>
      </w:r>
    </w:p>
    <w:p w14:paraId="0139E17F" w14:textId="77777777" w:rsidR="008048E5" w:rsidRPr="0003743D" w:rsidRDefault="00EE40CF" w:rsidP="0003743D">
      <w:pPr>
        <w:spacing w:line="480" w:lineRule="auto"/>
        <w:ind w:left="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implicit stereotypes through mental imagery. </w:t>
      </w:r>
      <w:r>
        <w:rPr>
          <w:rFonts w:ascii="Times New Roman" w:eastAsia="Times New Roman" w:hAnsi="Times New Roman" w:cs="Times New Roman"/>
          <w:i/>
          <w:sz w:val="24"/>
          <w:szCs w:val="24"/>
          <w:highlight w:val="white"/>
        </w:rPr>
        <w:t>Journal of Personality &amp; Social</w:t>
      </w:r>
      <w:r w:rsidR="0003743D">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i/>
          <w:sz w:val="24"/>
          <w:szCs w:val="24"/>
          <w:highlight w:val="white"/>
        </w:rPr>
        <w:t>Psychology,</w:t>
      </w:r>
      <w:r w:rsidR="0003743D">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81, 828-841. </w:t>
      </w:r>
      <w:hyperlink r:id="rId12">
        <w:r>
          <w:rPr>
            <w:rFonts w:ascii="Times New Roman" w:eastAsia="Times New Roman" w:hAnsi="Times New Roman" w:cs="Times New Roman"/>
            <w:sz w:val="24"/>
            <w:szCs w:val="24"/>
            <w:highlight w:val="white"/>
          </w:rPr>
          <w:t>https://doi.org/10.1037/0022-3514.81.5.828</w:t>
        </w:r>
      </w:hyperlink>
    </w:p>
    <w:p w14:paraId="248C64E9"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Bodenhausen</w:t>
      </w:r>
      <w:proofErr w:type="spellEnd"/>
      <w:r>
        <w:rPr>
          <w:rFonts w:ascii="Times New Roman" w:eastAsia="Times New Roman" w:hAnsi="Times New Roman" w:cs="Times New Roman"/>
          <w:sz w:val="24"/>
          <w:szCs w:val="24"/>
          <w:highlight w:val="white"/>
        </w:rPr>
        <w:t>, G. V., Macrae, C. N., &amp; Sherman, J. W. (2016). On the dialectics of</w:t>
      </w:r>
    </w:p>
    <w:p w14:paraId="3907F2B9"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discrimination: Dual processes in social stereotyping. </w:t>
      </w:r>
      <w:r>
        <w:rPr>
          <w:rFonts w:ascii="Times New Roman" w:eastAsia="Times New Roman" w:hAnsi="Times New Roman" w:cs="Times New Roman"/>
          <w:i/>
          <w:sz w:val="24"/>
          <w:szCs w:val="24"/>
          <w:highlight w:val="white"/>
        </w:rPr>
        <w:t>UC Davis</w:t>
      </w:r>
      <w:r>
        <w:rPr>
          <w:rFonts w:ascii="Times New Roman" w:eastAsia="Times New Roman" w:hAnsi="Times New Roman" w:cs="Times New Roman"/>
          <w:sz w:val="24"/>
          <w:szCs w:val="24"/>
          <w:highlight w:val="white"/>
        </w:rPr>
        <w:t>, 271-190.</w:t>
      </w:r>
    </w:p>
    <w:p w14:paraId="00F76B6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https://escholarship.org/uc/item/3rm7v8wk</w:t>
      </w:r>
    </w:p>
    <w:p w14:paraId="2EE01574"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Boyd, R. L. (2017). Psychological text analysis in the digital humanities. In S. Hai-Jew (Ed.),</w:t>
      </w:r>
    </w:p>
    <w:p w14:paraId="65A3BE1C" w14:textId="77777777" w:rsidR="008048E5" w:rsidRDefault="00EE40CF">
      <w:pPr>
        <w:spacing w:line="480" w:lineRule="auto"/>
        <w:ind w:firstLine="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i/>
          <w:iCs/>
          <w:sz w:val="24"/>
          <w:szCs w:val="24"/>
          <w:highlight w:val="white"/>
        </w:rPr>
        <w:t>Data Analytics in Digital Humanities</w:t>
      </w:r>
      <w:r>
        <w:rPr>
          <w:rFonts w:ascii="Times New Roman" w:eastAsia="Times New Roman" w:hAnsi="Times New Roman" w:cs="Times New Roman"/>
          <w:sz w:val="24"/>
          <w:szCs w:val="24"/>
          <w:highlight w:val="white"/>
        </w:rPr>
        <w:t xml:space="preserve"> (pp. 161–189). Springer International Publishing.</w:t>
      </w:r>
    </w:p>
    <w:p w14:paraId="55C11BA3"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https://doi.org/10.1007/978-3-319-54499-17</w:t>
      </w:r>
    </w:p>
    <w:p w14:paraId="6C4E2E1A" w14:textId="77777777" w:rsidR="008048E5" w:rsidRDefault="00EE40C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Brand Finance (2020, January 22). </w:t>
      </w:r>
      <w:r>
        <w:rPr>
          <w:rFonts w:ascii="Times New Roman" w:eastAsia="Times New Roman" w:hAnsi="Times New Roman" w:cs="Times New Roman"/>
          <w:sz w:val="24"/>
          <w:szCs w:val="24"/>
        </w:rPr>
        <w:t>Global 500 2020. (PDF)</w:t>
      </w:r>
    </w:p>
    <w:p w14:paraId="0E4B9F3F" w14:textId="77777777" w:rsidR="008048E5" w:rsidRDefault="00EE40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https://brandfinance.com/wp-content/uploads/1/brand_finance_global_500_2020_previe</w:t>
      </w:r>
    </w:p>
    <w:p w14:paraId="0628FAD9" w14:textId="77777777" w:rsidR="008048E5" w:rsidRDefault="00EE40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W.pdf</w:t>
      </w:r>
    </w:p>
    <w:p w14:paraId="6D2C0AD4" w14:textId="77777777" w:rsidR="008048E5" w:rsidRDefault="00EE40C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Breaux, R. M. (2010). After 75 years of magic: Disney answers its critics, rewrites African</w:t>
      </w:r>
    </w:p>
    <w:p w14:paraId="4DA86977" w14:textId="77777777" w:rsidR="008048E5" w:rsidRDefault="00EE40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American history, and cashes in on its racist past. </w:t>
      </w:r>
      <w:r w:rsidRPr="0003743D">
        <w:rPr>
          <w:rFonts w:ascii="Times New Roman" w:eastAsia="Times New Roman" w:hAnsi="Times New Roman" w:cs="Times New Roman"/>
          <w:i/>
          <w:iCs/>
          <w:sz w:val="24"/>
          <w:szCs w:val="24"/>
        </w:rPr>
        <w:t>Journal of African American Studies</w:t>
      </w:r>
      <w:r>
        <w:rPr>
          <w:rFonts w:ascii="Times New Roman" w:eastAsia="Times New Roman" w:hAnsi="Times New Roman" w:cs="Times New Roman"/>
          <w:sz w:val="24"/>
          <w:szCs w:val="24"/>
        </w:rPr>
        <w:t>,</w:t>
      </w:r>
    </w:p>
    <w:p w14:paraId="50E2DD36" w14:textId="77777777" w:rsidR="008048E5" w:rsidRDefault="00EE40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14(4), 398-416. doi:10.1007/s12111-010-9139-9</w:t>
      </w:r>
    </w:p>
    <w:p w14:paraId="2A4D386F"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Burgess, M. C., Dill, K. E., </w:t>
      </w:r>
      <w:proofErr w:type="spellStart"/>
      <w:r>
        <w:rPr>
          <w:rFonts w:ascii="Times New Roman" w:eastAsia="Times New Roman" w:hAnsi="Times New Roman" w:cs="Times New Roman"/>
          <w:sz w:val="24"/>
          <w:szCs w:val="24"/>
          <w:highlight w:val="white"/>
        </w:rPr>
        <w:t>Stermer</w:t>
      </w:r>
      <w:proofErr w:type="spellEnd"/>
      <w:r>
        <w:rPr>
          <w:rFonts w:ascii="Times New Roman" w:eastAsia="Times New Roman" w:hAnsi="Times New Roman" w:cs="Times New Roman"/>
          <w:sz w:val="24"/>
          <w:szCs w:val="24"/>
          <w:highlight w:val="white"/>
        </w:rPr>
        <w:t>, S. P., Burgess, S. R., &amp; Brown, B. P. (2011). Playing with</w:t>
      </w:r>
    </w:p>
    <w:p w14:paraId="6F7ACFAA"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prejudice: The prevalence and consequences of racial stereotypes in video games. </w:t>
      </w:r>
      <w:r>
        <w:rPr>
          <w:rFonts w:ascii="Times New Roman" w:eastAsia="Times New Roman" w:hAnsi="Times New Roman" w:cs="Times New Roman"/>
          <w:i/>
          <w:sz w:val="24"/>
          <w:szCs w:val="24"/>
          <w:highlight w:val="white"/>
        </w:rPr>
        <w:t>Media</w:t>
      </w:r>
    </w:p>
    <w:p w14:paraId="557DA8B0"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14</w:t>
      </w:r>
      <w:r>
        <w:rPr>
          <w:rFonts w:ascii="Times New Roman" w:eastAsia="Times New Roman" w:hAnsi="Times New Roman" w:cs="Times New Roman"/>
          <w:sz w:val="24"/>
          <w:szCs w:val="24"/>
          <w:highlight w:val="white"/>
        </w:rPr>
        <w:t xml:space="preserve">(3), 289-311. </w:t>
      </w:r>
      <w:hyperlink r:id="rId13">
        <w:r>
          <w:rPr>
            <w:rFonts w:ascii="Times New Roman" w:eastAsia="Times New Roman" w:hAnsi="Times New Roman" w:cs="Times New Roman"/>
            <w:sz w:val="24"/>
            <w:szCs w:val="24"/>
            <w:highlight w:val="white"/>
          </w:rPr>
          <w:t>https://doi.org/10.1080/15213269.2011.596467</w:t>
        </w:r>
      </w:hyperlink>
    </w:p>
    <w:p w14:paraId="50BD528F"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Cuddy, A. J., Fiske, S. T., &amp; Glick, P. (2008). Warmth and competence as universal dimensions</w:t>
      </w:r>
    </w:p>
    <w:p w14:paraId="0A152400"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of social perception: The stereotype content model and the BIAS map. </w:t>
      </w:r>
      <w:r>
        <w:rPr>
          <w:rFonts w:ascii="Times New Roman" w:eastAsia="Times New Roman" w:hAnsi="Times New Roman" w:cs="Times New Roman"/>
          <w:i/>
          <w:sz w:val="24"/>
          <w:szCs w:val="24"/>
          <w:highlight w:val="white"/>
        </w:rPr>
        <w:t>Advances in</w:t>
      </w:r>
    </w:p>
    <w:p w14:paraId="6812C4A0"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experimental social 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40</w:t>
      </w:r>
      <w:r>
        <w:rPr>
          <w:rFonts w:ascii="Times New Roman" w:eastAsia="Times New Roman" w:hAnsi="Times New Roman" w:cs="Times New Roman"/>
          <w:sz w:val="24"/>
          <w:szCs w:val="24"/>
          <w:highlight w:val="white"/>
        </w:rPr>
        <w:t>, 61-149.</w:t>
      </w:r>
    </w:p>
    <w:p w14:paraId="330E29E8"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14">
        <w:r w:rsidR="00EE40CF">
          <w:rPr>
            <w:rFonts w:ascii="Times New Roman" w:eastAsia="Times New Roman" w:hAnsi="Times New Roman" w:cs="Times New Roman"/>
            <w:sz w:val="24"/>
            <w:szCs w:val="24"/>
            <w:highlight w:val="white"/>
          </w:rPr>
          <w:t>https://doi.org/10.1016/S0065-2601(07)00002-0</w:t>
        </w:r>
      </w:hyperlink>
    </w:p>
    <w:p w14:paraId="416A85D1"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Cuddy, A. J., Fiske, S. T., Kwan, V. S., Glick, P., </w:t>
      </w:r>
      <w:proofErr w:type="spellStart"/>
      <w:r>
        <w:rPr>
          <w:rFonts w:ascii="Times New Roman" w:eastAsia="Times New Roman" w:hAnsi="Times New Roman" w:cs="Times New Roman"/>
          <w:sz w:val="24"/>
          <w:szCs w:val="24"/>
          <w:highlight w:val="white"/>
        </w:rPr>
        <w:t>Demoulin</w:t>
      </w:r>
      <w:proofErr w:type="spellEnd"/>
      <w:r>
        <w:rPr>
          <w:rFonts w:ascii="Times New Roman" w:eastAsia="Times New Roman" w:hAnsi="Times New Roman" w:cs="Times New Roman"/>
          <w:sz w:val="24"/>
          <w:szCs w:val="24"/>
          <w:highlight w:val="white"/>
        </w:rPr>
        <w:t xml:space="preserve">, S., </w:t>
      </w:r>
      <w:proofErr w:type="spellStart"/>
      <w:r>
        <w:rPr>
          <w:rFonts w:ascii="Times New Roman" w:eastAsia="Times New Roman" w:hAnsi="Times New Roman" w:cs="Times New Roman"/>
          <w:sz w:val="24"/>
          <w:szCs w:val="24"/>
          <w:highlight w:val="white"/>
        </w:rPr>
        <w:t>Leyens</w:t>
      </w:r>
      <w:proofErr w:type="spellEnd"/>
      <w:r>
        <w:rPr>
          <w:rFonts w:ascii="Times New Roman" w:eastAsia="Times New Roman" w:hAnsi="Times New Roman" w:cs="Times New Roman"/>
          <w:sz w:val="24"/>
          <w:szCs w:val="24"/>
          <w:highlight w:val="white"/>
        </w:rPr>
        <w:t>, J. P., Bond, M.H.,</w:t>
      </w:r>
    </w:p>
    <w:p w14:paraId="2E9C8947" w14:textId="77777777" w:rsidR="008048E5" w:rsidRDefault="00EE40CF">
      <w:pPr>
        <w:spacing w:line="480" w:lineRule="auto"/>
        <w:ind w:firstLine="720"/>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Croizet</w:t>
      </w:r>
      <w:proofErr w:type="spellEnd"/>
      <w:r>
        <w:rPr>
          <w:rFonts w:ascii="Times New Roman" w:eastAsia="Times New Roman" w:hAnsi="Times New Roman" w:cs="Times New Roman"/>
          <w:sz w:val="24"/>
          <w:szCs w:val="24"/>
          <w:highlight w:val="white"/>
        </w:rPr>
        <w:t xml:space="preserve">, J.C., </w:t>
      </w:r>
      <w:proofErr w:type="spellStart"/>
      <w:r>
        <w:rPr>
          <w:rFonts w:ascii="Times New Roman" w:eastAsia="Times New Roman" w:hAnsi="Times New Roman" w:cs="Times New Roman"/>
          <w:sz w:val="24"/>
          <w:szCs w:val="24"/>
          <w:highlight w:val="white"/>
        </w:rPr>
        <w:t>Eckes</w:t>
      </w:r>
      <w:proofErr w:type="spellEnd"/>
      <w:r>
        <w:rPr>
          <w:rFonts w:ascii="Times New Roman" w:eastAsia="Times New Roman" w:hAnsi="Times New Roman" w:cs="Times New Roman"/>
          <w:sz w:val="24"/>
          <w:szCs w:val="24"/>
          <w:highlight w:val="white"/>
        </w:rPr>
        <w:t>, T. (1994). Features of men, features of women: Assessing</w:t>
      </w:r>
    </w:p>
    <w:p w14:paraId="464B4747"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stereotypic beliefs about gender subtypes. </w:t>
      </w:r>
      <w:r w:rsidRPr="0003743D">
        <w:rPr>
          <w:rFonts w:ascii="Times New Roman" w:eastAsia="Times New Roman" w:hAnsi="Times New Roman" w:cs="Times New Roman"/>
          <w:i/>
          <w:iCs/>
          <w:sz w:val="24"/>
          <w:szCs w:val="24"/>
          <w:highlight w:val="white"/>
        </w:rPr>
        <w:t>British Journal of Social Psychology</w:t>
      </w:r>
      <w:r>
        <w:rPr>
          <w:rFonts w:ascii="Times New Roman" w:eastAsia="Times New Roman" w:hAnsi="Times New Roman" w:cs="Times New Roman"/>
          <w:sz w:val="24"/>
          <w:szCs w:val="24"/>
          <w:highlight w:val="white"/>
        </w:rPr>
        <w:t>, 33(1),</w:t>
      </w:r>
    </w:p>
    <w:p w14:paraId="50FA4A81"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107-123. doi:10.1111/j.2044-8309.1994.tb01013.x</w:t>
      </w:r>
    </w:p>
    <w:p w14:paraId="2D091D4B" w14:textId="77777777" w:rsidR="0003743D" w:rsidRDefault="00EE40CF" w:rsidP="0003743D">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Ellemers</w:t>
      </w:r>
      <w:proofErr w:type="spellEnd"/>
      <w:r>
        <w:rPr>
          <w:rFonts w:ascii="Times New Roman" w:eastAsia="Times New Roman" w:hAnsi="Times New Roman" w:cs="Times New Roman"/>
          <w:sz w:val="24"/>
          <w:szCs w:val="24"/>
          <w:highlight w:val="white"/>
        </w:rPr>
        <w:t xml:space="preserve">, N., </w:t>
      </w:r>
      <w:proofErr w:type="spellStart"/>
      <w:r>
        <w:rPr>
          <w:rFonts w:ascii="Times New Roman" w:eastAsia="Times New Roman" w:hAnsi="Times New Roman" w:cs="Times New Roman"/>
          <w:sz w:val="24"/>
          <w:szCs w:val="24"/>
          <w:highlight w:val="white"/>
        </w:rPr>
        <w:t>Sleebos</w:t>
      </w:r>
      <w:proofErr w:type="spellEnd"/>
      <w:r>
        <w:rPr>
          <w:rFonts w:ascii="Times New Roman" w:eastAsia="Times New Roman" w:hAnsi="Times New Roman" w:cs="Times New Roman"/>
          <w:sz w:val="24"/>
          <w:szCs w:val="24"/>
          <w:highlight w:val="white"/>
        </w:rPr>
        <w:t xml:space="preserve">, E., </w:t>
      </w:r>
      <w:proofErr w:type="spellStart"/>
      <w:r>
        <w:rPr>
          <w:rFonts w:ascii="Times New Roman" w:eastAsia="Times New Roman" w:hAnsi="Times New Roman" w:cs="Times New Roman"/>
          <w:sz w:val="24"/>
          <w:szCs w:val="24"/>
          <w:highlight w:val="white"/>
        </w:rPr>
        <w:t>Htun</w:t>
      </w:r>
      <w:proofErr w:type="spellEnd"/>
      <w:r>
        <w:rPr>
          <w:rFonts w:ascii="Times New Roman" w:eastAsia="Times New Roman" w:hAnsi="Times New Roman" w:cs="Times New Roman"/>
          <w:sz w:val="24"/>
          <w:szCs w:val="24"/>
          <w:highlight w:val="white"/>
        </w:rPr>
        <w:t xml:space="preserve">, T. T.,  Kim, H. J., , Maio, G., Perry, J., </w:t>
      </w:r>
      <w:proofErr w:type="spellStart"/>
      <w:r>
        <w:rPr>
          <w:rFonts w:ascii="Times New Roman" w:eastAsia="Times New Roman" w:hAnsi="Times New Roman" w:cs="Times New Roman"/>
          <w:sz w:val="24"/>
          <w:szCs w:val="24"/>
          <w:highlight w:val="white"/>
        </w:rPr>
        <w:t>Petkova</w:t>
      </w:r>
      <w:proofErr w:type="spellEnd"/>
      <w:r>
        <w:rPr>
          <w:rFonts w:ascii="Times New Roman" w:eastAsia="Times New Roman" w:hAnsi="Times New Roman" w:cs="Times New Roman"/>
          <w:sz w:val="24"/>
          <w:szCs w:val="24"/>
          <w:highlight w:val="white"/>
        </w:rPr>
        <w:t>, K., Todorov,</w:t>
      </w:r>
    </w:p>
    <w:p w14:paraId="51B58556" w14:textId="77777777" w:rsidR="008048E5" w:rsidRDefault="00EE40CF" w:rsidP="0003743D">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V.,</w:t>
      </w:r>
      <w:r w:rsidR="0003743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Rodríguez‐</w:t>
      </w:r>
      <w:proofErr w:type="spellStart"/>
      <w:r>
        <w:rPr>
          <w:rFonts w:ascii="Times New Roman" w:eastAsia="Times New Roman" w:hAnsi="Times New Roman" w:cs="Times New Roman"/>
          <w:sz w:val="24"/>
          <w:szCs w:val="24"/>
          <w:highlight w:val="white"/>
        </w:rPr>
        <w:t>Bailón</w:t>
      </w:r>
      <w:proofErr w:type="spellEnd"/>
      <w:r>
        <w:rPr>
          <w:rFonts w:ascii="Times New Roman" w:eastAsia="Times New Roman" w:hAnsi="Times New Roman" w:cs="Times New Roman"/>
          <w:sz w:val="24"/>
          <w:szCs w:val="24"/>
          <w:highlight w:val="white"/>
        </w:rPr>
        <w:t>, R., Morales, E., Moya, M., Palacios, M., Smith, V., Perez, R.,</w:t>
      </w:r>
      <w:r w:rsidR="0003743D">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Vala</w:t>
      </w:r>
      <w:proofErr w:type="spellEnd"/>
      <w:r>
        <w:rPr>
          <w:rFonts w:ascii="Times New Roman" w:eastAsia="Times New Roman" w:hAnsi="Times New Roman" w:cs="Times New Roman"/>
          <w:sz w:val="24"/>
          <w:szCs w:val="24"/>
          <w:highlight w:val="white"/>
        </w:rPr>
        <w:t>, J.,</w:t>
      </w:r>
      <w:r w:rsidR="0003743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&amp; Ziegler, R. (2009). Stereotype content model across cultures: Towards universal</w:t>
      </w:r>
      <w:r w:rsidR="0003743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similarities and some differences. </w:t>
      </w:r>
      <w:r>
        <w:rPr>
          <w:rFonts w:ascii="Times New Roman" w:eastAsia="Times New Roman" w:hAnsi="Times New Roman" w:cs="Times New Roman"/>
          <w:i/>
          <w:sz w:val="24"/>
          <w:szCs w:val="24"/>
          <w:highlight w:val="white"/>
        </w:rPr>
        <w:t>British Journal of Social 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48</w:t>
      </w:r>
      <w:r>
        <w:rPr>
          <w:rFonts w:ascii="Times New Roman" w:eastAsia="Times New Roman" w:hAnsi="Times New Roman" w:cs="Times New Roman"/>
          <w:sz w:val="24"/>
          <w:szCs w:val="24"/>
          <w:highlight w:val="white"/>
        </w:rPr>
        <w:t>(1), 1-33.</w:t>
      </w:r>
      <w:r w:rsidR="0003743D">
        <w:rPr>
          <w:rFonts w:ascii="Times New Roman" w:eastAsia="Times New Roman" w:hAnsi="Times New Roman" w:cs="Times New Roman"/>
          <w:sz w:val="24"/>
          <w:szCs w:val="24"/>
        </w:rPr>
        <w:t xml:space="preserve"> </w:t>
      </w:r>
      <w:hyperlink r:id="rId15" w:history="1">
        <w:r w:rsidR="0003743D" w:rsidRPr="005C51B6">
          <w:rPr>
            <w:rStyle w:val="Hyperlink"/>
            <w:rFonts w:ascii="Times New Roman" w:eastAsia="Times New Roman" w:hAnsi="Times New Roman" w:cs="Times New Roman"/>
            <w:sz w:val="24"/>
            <w:szCs w:val="24"/>
            <w:highlight w:val="white"/>
          </w:rPr>
          <w:t>https://doi.org/10.1348/014466608X314935</w:t>
        </w:r>
      </w:hyperlink>
    </w:p>
    <w:p w14:paraId="3BC90BD5"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Dates, J. (1980). Race, racial attitudes and adolescent perceptions of black television characters.</w:t>
      </w:r>
    </w:p>
    <w:p w14:paraId="2AD7D12F"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Journal of Broadcasting &amp; Electronic Media</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24</w:t>
      </w:r>
      <w:r>
        <w:rPr>
          <w:rFonts w:ascii="Times New Roman" w:eastAsia="Times New Roman" w:hAnsi="Times New Roman" w:cs="Times New Roman"/>
          <w:sz w:val="24"/>
          <w:szCs w:val="24"/>
          <w:highlight w:val="white"/>
        </w:rPr>
        <w:t>(4), 549-560.</w:t>
      </w:r>
    </w:p>
    <w:p w14:paraId="3480B3A5"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16">
        <w:r w:rsidR="00EE40CF">
          <w:rPr>
            <w:rFonts w:ascii="Times New Roman" w:eastAsia="Times New Roman" w:hAnsi="Times New Roman" w:cs="Times New Roman"/>
            <w:sz w:val="24"/>
            <w:szCs w:val="24"/>
            <w:highlight w:val="white"/>
          </w:rPr>
          <w:t>https://doi.org/10.1080/08838158009364007</w:t>
        </w:r>
      </w:hyperlink>
    </w:p>
    <w:p w14:paraId="487883ED"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Deaux</w:t>
      </w:r>
      <w:proofErr w:type="spellEnd"/>
      <w:r>
        <w:rPr>
          <w:rFonts w:ascii="Times New Roman" w:eastAsia="Times New Roman" w:hAnsi="Times New Roman" w:cs="Times New Roman"/>
          <w:sz w:val="24"/>
          <w:szCs w:val="24"/>
          <w:highlight w:val="white"/>
        </w:rPr>
        <w:t>, K., Winton, W., Crowley, M., &amp; Lewis, L. L. (1985). Level of categorization and content</w:t>
      </w:r>
    </w:p>
    <w:p w14:paraId="526A03C6"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of gender stereotypes. </w:t>
      </w:r>
      <w:r w:rsidRPr="0003743D">
        <w:rPr>
          <w:rFonts w:ascii="Times New Roman" w:eastAsia="Times New Roman" w:hAnsi="Times New Roman" w:cs="Times New Roman"/>
          <w:i/>
          <w:iCs/>
          <w:sz w:val="24"/>
          <w:szCs w:val="24"/>
          <w:highlight w:val="white"/>
        </w:rPr>
        <w:t>Social Cognition, 3(</w:t>
      </w:r>
      <w:r>
        <w:rPr>
          <w:rFonts w:ascii="Times New Roman" w:eastAsia="Times New Roman" w:hAnsi="Times New Roman" w:cs="Times New Roman"/>
          <w:sz w:val="24"/>
          <w:szCs w:val="24"/>
          <w:highlight w:val="white"/>
        </w:rPr>
        <w:t>2), 145-167. doi:10.1521/soco.1985.3.2.145</w:t>
      </w:r>
    </w:p>
    <w:p w14:paraId="481F9341"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Devine, P. G. (1989). Stereotypes and prejudice: Their automatic and controlled components.</w:t>
      </w:r>
    </w:p>
    <w:p w14:paraId="7E60F3A9" w14:textId="77777777" w:rsidR="008048E5" w:rsidRDefault="00EE40CF">
      <w:pPr>
        <w:spacing w:line="480" w:lineRule="auto"/>
        <w:ind w:firstLine="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i/>
          <w:iCs/>
          <w:sz w:val="24"/>
          <w:szCs w:val="24"/>
          <w:highlight w:val="white"/>
        </w:rPr>
        <w:t>Journal of Personality and Social Psychology</w:t>
      </w:r>
      <w:r>
        <w:rPr>
          <w:rFonts w:ascii="Times New Roman" w:eastAsia="Times New Roman" w:hAnsi="Times New Roman" w:cs="Times New Roman"/>
          <w:sz w:val="24"/>
          <w:szCs w:val="24"/>
          <w:highlight w:val="white"/>
        </w:rPr>
        <w:t>, 56, 680-690.</w:t>
      </w:r>
    </w:p>
    <w:p w14:paraId="68708C6F"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17">
        <w:r w:rsidR="00EE40CF">
          <w:rPr>
            <w:rFonts w:ascii="Times New Roman" w:eastAsia="Times New Roman" w:hAnsi="Times New Roman" w:cs="Times New Roman"/>
            <w:sz w:val="24"/>
            <w:szCs w:val="24"/>
            <w:highlight w:val="white"/>
          </w:rPr>
          <w:t>https://doi.org/10.1037/0022-3514.56.1.5</w:t>
        </w:r>
      </w:hyperlink>
    </w:p>
    <w:p w14:paraId="40C869D9"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Dewey, J. (1910). </w:t>
      </w:r>
      <w:r>
        <w:rPr>
          <w:rFonts w:ascii="Times New Roman" w:eastAsia="Times New Roman" w:hAnsi="Times New Roman" w:cs="Times New Roman"/>
          <w:i/>
          <w:sz w:val="24"/>
          <w:szCs w:val="24"/>
          <w:highlight w:val="white"/>
        </w:rPr>
        <w:t>How we think.</w:t>
      </w:r>
      <w:r>
        <w:rPr>
          <w:rFonts w:ascii="Times New Roman" w:eastAsia="Times New Roman" w:hAnsi="Times New Roman" w:cs="Times New Roman"/>
          <w:sz w:val="24"/>
          <w:szCs w:val="24"/>
          <w:highlight w:val="white"/>
        </w:rPr>
        <w:t xml:space="preserve"> Courier Corporation. Available from:</w:t>
      </w:r>
    </w:p>
    <w:p w14:paraId="6391766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https://pure.mpg.de/rest/items/item_2316308/component/file_2316307/content</w:t>
      </w:r>
    </w:p>
    <w:p w14:paraId="5E78660C"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Dixon T.L., &amp; Linz D. Overrepresentation and Underrepresentation of African Americans and</w:t>
      </w:r>
    </w:p>
    <w:p w14:paraId="4BEFB446"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Latinos as Lawbreakers on Television News. </w:t>
      </w:r>
      <w:r>
        <w:rPr>
          <w:rFonts w:ascii="Times New Roman" w:eastAsia="Times New Roman" w:hAnsi="Times New Roman" w:cs="Times New Roman"/>
          <w:i/>
          <w:sz w:val="24"/>
          <w:szCs w:val="24"/>
          <w:highlight w:val="white"/>
        </w:rPr>
        <w:t xml:space="preserve">Journal of Communication, </w:t>
      </w:r>
      <w:r>
        <w:rPr>
          <w:rFonts w:ascii="Times New Roman" w:eastAsia="Times New Roman" w:hAnsi="Times New Roman" w:cs="Times New Roman"/>
          <w:sz w:val="24"/>
          <w:szCs w:val="24"/>
          <w:highlight w:val="white"/>
        </w:rPr>
        <w:t>131–154.</w:t>
      </w:r>
    </w:p>
    <w:p w14:paraId="45E3BA12"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18">
        <w:r w:rsidR="00EE40CF">
          <w:rPr>
            <w:rFonts w:ascii="Times New Roman" w:eastAsia="Times New Roman" w:hAnsi="Times New Roman" w:cs="Times New Roman"/>
            <w:sz w:val="24"/>
            <w:szCs w:val="24"/>
            <w:highlight w:val="white"/>
          </w:rPr>
          <w:t>https://doi.org/10.1111/j.1460-2466.2000.tb02845.x</w:t>
        </w:r>
      </w:hyperlink>
    </w:p>
    <w:p w14:paraId="4C6619CF"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Entman</w:t>
      </w:r>
      <w:proofErr w:type="spellEnd"/>
      <w:r>
        <w:rPr>
          <w:rFonts w:ascii="Times New Roman" w:eastAsia="Times New Roman" w:hAnsi="Times New Roman" w:cs="Times New Roman"/>
          <w:sz w:val="24"/>
          <w:szCs w:val="24"/>
          <w:highlight w:val="white"/>
        </w:rPr>
        <w:t xml:space="preserve"> R. M. (1992). Blacks in the News: Television, Modern Racism, and Cultural Change.</w:t>
      </w:r>
    </w:p>
    <w:p w14:paraId="03F8E8CE"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Journalism Quarterly</w:t>
      </w:r>
      <w:r>
        <w:rPr>
          <w:rFonts w:ascii="Times New Roman" w:eastAsia="Times New Roman" w:hAnsi="Times New Roman" w:cs="Times New Roman"/>
          <w:sz w:val="24"/>
          <w:szCs w:val="24"/>
          <w:highlight w:val="white"/>
        </w:rPr>
        <w:t xml:space="preserve">. 69, 241–61. </w:t>
      </w:r>
      <w:hyperlink r:id="rId19">
        <w:r>
          <w:rPr>
            <w:rFonts w:ascii="Times New Roman" w:eastAsia="Times New Roman" w:hAnsi="Times New Roman" w:cs="Times New Roman"/>
            <w:sz w:val="24"/>
            <w:szCs w:val="24"/>
            <w:highlight w:val="white"/>
          </w:rPr>
          <w:t>https://doi.org/10.1177/107769909206900209</w:t>
        </w:r>
      </w:hyperlink>
    </w:p>
    <w:p w14:paraId="7F07C8B3" w14:textId="77777777" w:rsidR="008048E5" w:rsidRDefault="00EE40CF">
      <w:pPr>
        <w:spacing w:line="480" w:lineRule="auto"/>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sz w:val="24"/>
          <w:szCs w:val="24"/>
          <w:highlight w:val="white"/>
        </w:rPr>
        <w:t>Entman</w:t>
      </w:r>
      <w:proofErr w:type="spellEnd"/>
      <w:r>
        <w:rPr>
          <w:rFonts w:ascii="Times New Roman" w:eastAsia="Times New Roman" w:hAnsi="Times New Roman" w:cs="Times New Roman"/>
          <w:sz w:val="24"/>
          <w:szCs w:val="24"/>
          <w:highlight w:val="white"/>
        </w:rPr>
        <w:t xml:space="preserve"> R.M., </w:t>
      </w:r>
      <w:proofErr w:type="spellStart"/>
      <w:r>
        <w:rPr>
          <w:rFonts w:ascii="Times New Roman" w:eastAsia="Times New Roman" w:hAnsi="Times New Roman" w:cs="Times New Roman"/>
          <w:sz w:val="24"/>
          <w:szCs w:val="24"/>
          <w:highlight w:val="white"/>
        </w:rPr>
        <w:t>Rojecki</w:t>
      </w:r>
      <w:proofErr w:type="spellEnd"/>
      <w:r>
        <w:rPr>
          <w:rFonts w:ascii="Times New Roman" w:eastAsia="Times New Roman" w:hAnsi="Times New Roman" w:cs="Times New Roman"/>
          <w:sz w:val="24"/>
          <w:szCs w:val="24"/>
          <w:highlight w:val="white"/>
        </w:rPr>
        <w:t xml:space="preserve"> A. (2000). </w:t>
      </w:r>
      <w:r>
        <w:rPr>
          <w:rFonts w:ascii="Times New Roman" w:eastAsia="Times New Roman" w:hAnsi="Times New Roman" w:cs="Times New Roman"/>
          <w:i/>
          <w:sz w:val="24"/>
          <w:szCs w:val="24"/>
          <w:highlight w:val="white"/>
        </w:rPr>
        <w:t>The Black Image in the White Mind: Media and Race in</w:t>
      </w:r>
    </w:p>
    <w:p w14:paraId="68AB7F20"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America</w:t>
      </w:r>
      <w:r>
        <w:rPr>
          <w:rFonts w:ascii="Times New Roman" w:eastAsia="Times New Roman" w:hAnsi="Times New Roman" w:cs="Times New Roman"/>
          <w:sz w:val="24"/>
          <w:szCs w:val="24"/>
          <w:highlight w:val="white"/>
        </w:rPr>
        <w:t>. University of Chicago Press.</w:t>
      </w:r>
    </w:p>
    <w:p w14:paraId="1638D175" w14:textId="77777777" w:rsidR="008048E5" w:rsidRDefault="00EE40CF">
      <w:pPr>
        <w:spacing w:line="48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Feagin, J. R. (1991). </w:t>
      </w:r>
      <w:r>
        <w:rPr>
          <w:rFonts w:ascii="Times New Roman" w:eastAsia="Times New Roman" w:hAnsi="Times New Roman" w:cs="Times New Roman"/>
          <w:i/>
          <w:sz w:val="24"/>
          <w:szCs w:val="24"/>
          <w:highlight w:val="white"/>
        </w:rPr>
        <w:t>The continuing significance of racism: Anti-Black discrimination in public</w:t>
      </w:r>
    </w:p>
    <w:p w14:paraId="1CC83F63"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places. </w:t>
      </w:r>
      <w:r>
        <w:rPr>
          <w:rFonts w:ascii="Times New Roman" w:eastAsia="Times New Roman" w:hAnsi="Times New Roman" w:cs="Times New Roman"/>
          <w:sz w:val="24"/>
          <w:szCs w:val="24"/>
          <w:highlight w:val="white"/>
        </w:rPr>
        <w:t>American Sociological Review</w:t>
      </w:r>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56, 101– 116.</w:t>
      </w:r>
    </w:p>
    <w:p w14:paraId="49347030"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Finnegan, E., Oakhill, J., &amp; Garnham, A. (2015). Counter-stereotypical pictures as a strategy for</w:t>
      </w:r>
    </w:p>
    <w:p w14:paraId="7BC0B641"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overcoming spontaneous gender stereotypes. </w:t>
      </w:r>
      <w:r>
        <w:rPr>
          <w:rFonts w:ascii="Times New Roman" w:eastAsia="Times New Roman" w:hAnsi="Times New Roman" w:cs="Times New Roman"/>
          <w:i/>
          <w:sz w:val="24"/>
          <w:szCs w:val="24"/>
          <w:highlight w:val="white"/>
        </w:rPr>
        <w:t>Frontiers in 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6</w:t>
      </w:r>
      <w:r>
        <w:rPr>
          <w:rFonts w:ascii="Times New Roman" w:eastAsia="Times New Roman" w:hAnsi="Times New Roman" w:cs="Times New Roman"/>
          <w:sz w:val="24"/>
          <w:szCs w:val="24"/>
          <w:highlight w:val="white"/>
        </w:rPr>
        <w:t>, 1291.</w:t>
      </w:r>
    </w:p>
    <w:p w14:paraId="2B1CCD22"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20">
        <w:r w:rsidR="00EE40CF">
          <w:rPr>
            <w:rFonts w:ascii="Times New Roman" w:eastAsia="Times New Roman" w:hAnsi="Times New Roman" w:cs="Times New Roman"/>
            <w:sz w:val="24"/>
            <w:szCs w:val="24"/>
            <w:highlight w:val="white"/>
          </w:rPr>
          <w:t>https://doi.org/10.3389/fpsyg.2015.01291</w:t>
        </w:r>
      </w:hyperlink>
    </w:p>
    <w:p w14:paraId="0AF64C06"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Fiske, S. T., Xu, J., Cuddy, A. C., &amp; Glick, P. (1999). (Dis) respecting versus (dis) liking: Status</w:t>
      </w:r>
    </w:p>
    <w:p w14:paraId="25CF3E46"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and interdependence predict ambivalent stereotypes of competence and warmth. </w:t>
      </w:r>
      <w:r>
        <w:rPr>
          <w:rFonts w:ascii="Times New Roman" w:eastAsia="Times New Roman" w:hAnsi="Times New Roman" w:cs="Times New Roman"/>
          <w:i/>
          <w:sz w:val="24"/>
          <w:szCs w:val="24"/>
          <w:highlight w:val="white"/>
        </w:rPr>
        <w:t>Journal</w:t>
      </w:r>
    </w:p>
    <w:p w14:paraId="1A94D0D5"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of social issues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55</w:t>
      </w:r>
      <w:r>
        <w:rPr>
          <w:rFonts w:ascii="Times New Roman" w:eastAsia="Times New Roman" w:hAnsi="Times New Roman" w:cs="Times New Roman"/>
          <w:sz w:val="24"/>
          <w:szCs w:val="24"/>
          <w:highlight w:val="white"/>
        </w:rPr>
        <w:t xml:space="preserve">(3), 473-489. </w:t>
      </w:r>
      <w:hyperlink r:id="rId21">
        <w:r>
          <w:rPr>
            <w:rFonts w:ascii="Times New Roman" w:eastAsia="Times New Roman" w:hAnsi="Times New Roman" w:cs="Times New Roman"/>
            <w:sz w:val="24"/>
            <w:szCs w:val="24"/>
            <w:highlight w:val="white"/>
          </w:rPr>
          <w:t>https://doi.org/10.1111/0022-4537.00128</w:t>
        </w:r>
      </w:hyperlink>
    </w:p>
    <w:p w14:paraId="5A1C4734"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Fiske, S. T., Cuddy, A. J., &amp; Glick, P. (2007). Universal dimensions of social cognition: Warmth</w:t>
      </w:r>
    </w:p>
    <w:p w14:paraId="09E48F3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and competence. </w:t>
      </w:r>
      <w:r>
        <w:rPr>
          <w:rFonts w:ascii="Times New Roman" w:eastAsia="Times New Roman" w:hAnsi="Times New Roman" w:cs="Times New Roman"/>
          <w:i/>
          <w:sz w:val="24"/>
          <w:szCs w:val="24"/>
          <w:highlight w:val="white"/>
        </w:rPr>
        <w:t>Trends in cognitive sciences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11</w:t>
      </w:r>
      <w:r>
        <w:rPr>
          <w:rFonts w:ascii="Times New Roman" w:eastAsia="Times New Roman" w:hAnsi="Times New Roman" w:cs="Times New Roman"/>
          <w:sz w:val="24"/>
          <w:szCs w:val="24"/>
          <w:highlight w:val="white"/>
        </w:rPr>
        <w:t>(2), 77-83.</w:t>
      </w:r>
    </w:p>
    <w:p w14:paraId="2056744A"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22">
        <w:r w:rsidR="00EE40CF">
          <w:rPr>
            <w:rFonts w:ascii="Times New Roman" w:eastAsia="Times New Roman" w:hAnsi="Times New Roman" w:cs="Times New Roman"/>
            <w:sz w:val="24"/>
            <w:szCs w:val="24"/>
            <w:highlight w:val="white"/>
          </w:rPr>
          <w:t>https://doi.org/10.1016/j.tics.2006.11.005</w:t>
        </w:r>
      </w:hyperlink>
    </w:p>
    <w:p w14:paraId="2FB80FC7"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Fiske, S. T., Cuddy, A. J. C., Glick, P., &amp; Xu, J. (2002). A model of (often mixed) stereotype</w:t>
      </w:r>
    </w:p>
    <w:p w14:paraId="4342176A"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content: Competence and warmth respectively follow from perceived status and</w:t>
      </w:r>
    </w:p>
    <w:p w14:paraId="59891A5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competition. </w:t>
      </w:r>
      <w:r>
        <w:rPr>
          <w:rFonts w:ascii="Times New Roman" w:eastAsia="Times New Roman" w:hAnsi="Times New Roman" w:cs="Times New Roman"/>
          <w:i/>
          <w:sz w:val="24"/>
          <w:szCs w:val="24"/>
          <w:highlight w:val="white"/>
        </w:rPr>
        <w:t>Journal of Personality and Social Psychology, 82</w:t>
      </w:r>
      <w:r>
        <w:rPr>
          <w:rFonts w:ascii="Times New Roman" w:eastAsia="Times New Roman" w:hAnsi="Times New Roman" w:cs="Times New Roman"/>
          <w:sz w:val="24"/>
          <w:szCs w:val="24"/>
          <w:highlight w:val="white"/>
        </w:rPr>
        <w:t>(6), 878–902.</w:t>
      </w:r>
    </w:p>
    <w:p w14:paraId="7BC47DD4"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23">
        <w:r w:rsidR="00EE40CF">
          <w:rPr>
            <w:rFonts w:ascii="Times New Roman" w:eastAsia="Times New Roman" w:hAnsi="Times New Roman" w:cs="Times New Roman"/>
            <w:sz w:val="24"/>
            <w:szCs w:val="24"/>
            <w:highlight w:val="white"/>
          </w:rPr>
          <w:t>https://doi.org/10.1037/0022-3514.82.6.878</w:t>
        </w:r>
      </w:hyperlink>
    </w:p>
    <w:p w14:paraId="3C1C2261"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Fryberg, S. A., &amp; Townsend, S. S. M. (2008). </w:t>
      </w:r>
      <w:r>
        <w:rPr>
          <w:rFonts w:ascii="Times New Roman" w:eastAsia="Times New Roman" w:hAnsi="Times New Roman" w:cs="Times New Roman"/>
          <w:i/>
          <w:sz w:val="24"/>
          <w:szCs w:val="24"/>
          <w:highlight w:val="white"/>
        </w:rPr>
        <w:t>The psychology of invisibility.</w:t>
      </w:r>
      <w:r>
        <w:rPr>
          <w:rFonts w:ascii="Times New Roman" w:eastAsia="Times New Roman" w:hAnsi="Times New Roman" w:cs="Times New Roman"/>
          <w:sz w:val="24"/>
          <w:szCs w:val="24"/>
          <w:highlight w:val="white"/>
        </w:rPr>
        <w:t xml:space="preserve"> In G. Adams, M.</w:t>
      </w:r>
    </w:p>
    <w:p w14:paraId="1E5FC087" w14:textId="77777777" w:rsidR="008048E5" w:rsidRDefault="00EE40CF">
      <w:pPr>
        <w:spacing w:line="480" w:lineRule="auto"/>
        <w:ind w:firstLine="720"/>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sz w:val="24"/>
          <w:szCs w:val="24"/>
          <w:highlight w:val="white"/>
        </w:rPr>
        <w:t>Biernat</w:t>
      </w:r>
      <w:proofErr w:type="spellEnd"/>
      <w:r>
        <w:rPr>
          <w:rFonts w:ascii="Times New Roman" w:eastAsia="Times New Roman" w:hAnsi="Times New Roman" w:cs="Times New Roman"/>
          <w:sz w:val="24"/>
          <w:szCs w:val="24"/>
          <w:highlight w:val="white"/>
        </w:rPr>
        <w:t xml:space="preserve">, N. R. </w:t>
      </w:r>
      <w:proofErr w:type="spellStart"/>
      <w:r>
        <w:rPr>
          <w:rFonts w:ascii="Times New Roman" w:eastAsia="Times New Roman" w:hAnsi="Times New Roman" w:cs="Times New Roman"/>
          <w:sz w:val="24"/>
          <w:szCs w:val="24"/>
          <w:highlight w:val="white"/>
        </w:rPr>
        <w:t>Branscombe</w:t>
      </w:r>
      <w:proofErr w:type="spellEnd"/>
      <w:r>
        <w:rPr>
          <w:rFonts w:ascii="Times New Roman" w:eastAsia="Times New Roman" w:hAnsi="Times New Roman" w:cs="Times New Roman"/>
          <w:sz w:val="24"/>
          <w:szCs w:val="24"/>
          <w:highlight w:val="white"/>
        </w:rPr>
        <w:t xml:space="preserve">, C. S. Crandall, &amp; L. S. </w:t>
      </w:r>
      <w:proofErr w:type="spellStart"/>
      <w:r>
        <w:rPr>
          <w:rFonts w:ascii="Times New Roman" w:eastAsia="Times New Roman" w:hAnsi="Times New Roman" w:cs="Times New Roman"/>
          <w:sz w:val="24"/>
          <w:szCs w:val="24"/>
          <w:highlight w:val="white"/>
        </w:rPr>
        <w:t>Wrightsman</w:t>
      </w:r>
      <w:proofErr w:type="spellEnd"/>
      <w:r>
        <w:rPr>
          <w:rFonts w:ascii="Times New Roman" w:eastAsia="Times New Roman" w:hAnsi="Times New Roman" w:cs="Times New Roman"/>
          <w:sz w:val="24"/>
          <w:szCs w:val="24"/>
          <w:highlight w:val="white"/>
        </w:rPr>
        <w:t xml:space="preserve"> (Eds.), </w:t>
      </w:r>
      <w:r>
        <w:rPr>
          <w:rFonts w:ascii="Times New Roman" w:eastAsia="Times New Roman" w:hAnsi="Times New Roman" w:cs="Times New Roman"/>
          <w:i/>
          <w:sz w:val="24"/>
          <w:szCs w:val="24"/>
          <w:highlight w:val="white"/>
        </w:rPr>
        <w:t>Decade of</w:t>
      </w:r>
    </w:p>
    <w:p w14:paraId="5A69B3FD"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Behavior. Commemorating Brown: The social psychology of racism and discrimination</w:t>
      </w:r>
    </w:p>
    <w:p w14:paraId="242ACC8D"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(p. 173–193). American Psychological Association. </w:t>
      </w:r>
      <w:hyperlink r:id="rId24">
        <w:r>
          <w:rPr>
            <w:rFonts w:ascii="Times New Roman" w:eastAsia="Times New Roman" w:hAnsi="Times New Roman" w:cs="Times New Roman"/>
            <w:sz w:val="24"/>
            <w:szCs w:val="24"/>
            <w:highlight w:val="white"/>
          </w:rPr>
          <w:t>https://doi.org/10.1037/11681-010</w:t>
        </w:r>
      </w:hyperlink>
      <w:r>
        <w:rPr>
          <w:rFonts w:ascii="Times New Roman" w:eastAsia="Times New Roman" w:hAnsi="Times New Roman" w:cs="Times New Roman"/>
          <w:sz w:val="24"/>
          <w:szCs w:val="24"/>
          <w:highlight w:val="white"/>
        </w:rPr>
        <w:t>.</w:t>
      </w:r>
    </w:p>
    <w:p w14:paraId="18F5F652"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Gaertner, S., &amp; McLaughlin, J. (1983). Racial Stereotypes: Associations and Ascriptions of</w:t>
      </w:r>
    </w:p>
    <w:p w14:paraId="2EF76B00"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Positive and Negative Characteristics. </w:t>
      </w:r>
      <w:r>
        <w:rPr>
          <w:rFonts w:ascii="Times New Roman" w:eastAsia="Times New Roman" w:hAnsi="Times New Roman" w:cs="Times New Roman"/>
          <w:i/>
          <w:sz w:val="24"/>
          <w:szCs w:val="24"/>
          <w:highlight w:val="white"/>
        </w:rPr>
        <w:t>Social Psychology Quarterly, 46</w:t>
      </w:r>
      <w:r>
        <w:rPr>
          <w:rFonts w:ascii="Times New Roman" w:eastAsia="Times New Roman" w:hAnsi="Times New Roman" w:cs="Times New Roman"/>
          <w:sz w:val="24"/>
          <w:szCs w:val="24"/>
          <w:highlight w:val="white"/>
        </w:rPr>
        <w:t>(1), 23-30.</w:t>
      </w:r>
    </w:p>
    <w:p w14:paraId="64D0B637"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Retrieved November 30, 2020, from http://www.jstor.org/stable/3033657</w:t>
      </w:r>
    </w:p>
    <w:p w14:paraId="35EB464E"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Gainer, J. S. (2010). Critical media literacy in middle school: Exploring the politics of</w:t>
      </w:r>
    </w:p>
    <w:p w14:paraId="1DF4EE83"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representation. </w:t>
      </w:r>
      <w:r>
        <w:rPr>
          <w:rFonts w:ascii="Times New Roman" w:eastAsia="Times New Roman" w:hAnsi="Times New Roman" w:cs="Times New Roman"/>
          <w:i/>
          <w:sz w:val="24"/>
          <w:szCs w:val="24"/>
          <w:highlight w:val="white"/>
        </w:rPr>
        <w:t>Journal of Adolescent &amp; Adult Literacy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53</w:t>
      </w:r>
      <w:r>
        <w:rPr>
          <w:rFonts w:ascii="Times New Roman" w:eastAsia="Times New Roman" w:hAnsi="Times New Roman" w:cs="Times New Roman"/>
          <w:sz w:val="24"/>
          <w:szCs w:val="24"/>
          <w:highlight w:val="white"/>
        </w:rPr>
        <w:t>(5), 364-373.</w:t>
      </w:r>
    </w:p>
    <w:p w14:paraId="586ED8B4"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25">
        <w:r w:rsidR="00EE40CF">
          <w:rPr>
            <w:rFonts w:ascii="Times New Roman" w:eastAsia="Times New Roman" w:hAnsi="Times New Roman" w:cs="Times New Roman"/>
            <w:sz w:val="24"/>
            <w:szCs w:val="24"/>
            <w:highlight w:val="white"/>
          </w:rPr>
          <w:t>https://doi.org/10.1598/JAAL.53.5.2</w:t>
        </w:r>
      </w:hyperlink>
    </w:p>
    <w:p w14:paraId="2F7C4550"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García-González, J., </w:t>
      </w:r>
      <w:proofErr w:type="spellStart"/>
      <w:r>
        <w:rPr>
          <w:rFonts w:ascii="Times New Roman" w:eastAsia="Times New Roman" w:hAnsi="Times New Roman" w:cs="Times New Roman"/>
          <w:sz w:val="24"/>
          <w:szCs w:val="24"/>
          <w:highlight w:val="white"/>
        </w:rPr>
        <w:t>Forcén</w:t>
      </w:r>
      <w:proofErr w:type="spellEnd"/>
      <w:r>
        <w:rPr>
          <w:rFonts w:ascii="Times New Roman" w:eastAsia="Times New Roman" w:hAnsi="Times New Roman" w:cs="Times New Roman"/>
          <w:sz w:val="24"/>
          <w:szCs w:val="24"/>
          <w:highlight w:val="white"/>
        </w:rPr>
        <w:t>, P., &amp; Jimenez-Sanchez, M. (2019). Men and women differ in their</w:t>
      </w:r>
    </w:p>
    <w:p w14:paraId="4D7BD25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perception of gender bias in research institutions. </w:t>
      </w:r>
      <w:proofErr w:type="spellStart"/>
      <w:r>
        <w:rPr>
          <w:rFonts w:ascii="Times New Roman" w:eastAsia="Times New Roman" w:hAnsi="Times New Roman" w:cs="Times New Roman"/>
          <w:i/>
          <w:sz w:val="24"/>
          <w:szCs w:val="24"/>
          <w:highlight w:val="white"/>
        </w:rPr>
        <w:t>PLoS</w:t>
      </w:r>
      <w:proofErr w:type="spellEnd"/>
      <w:r>
        <w:rPr>
          <w:rFonts w:ascii="Times New Roman" w:eastAsia="Times New Roman" w:hAnsi="Times New Roman" w:cs="Times New Roman"/>
          <w:i/>
          <w:sz w:val="24"/>
          <w:szCs w:val="24"/>
          <w:highlight w:val="white"/>
        </w:rPr>
        <w:t xml:space="preserve"> ONE 14(12):</w:t>
      </w:r>
      <w:r>
        <w:rPr>
          <w:rFonts w:ascii="Times New Roman" w:eastAsia="Times New Roman" w:hAnsi="Times New Roman" w:cs="Times New Roman"/>
          <w:sz w:val="24"/>
          <w:szCs w:val="24"/>
          <w:highlight w:val="white"/>
        </w:rPr>
        <w:t xml:space="preserve"> e0225763.</w:t>
      </w:r>
    </w:p>
    <w:p w14:paraId="22407FD6"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26">
        <w:r w:rsidR="00EE40CF">
          <w:rPr>
            <w:rFonts w:ascii="Times New Roman" w:eastAsia="Times New Roman" w:hAnsi="Times New Roman" w:cs="Times New Roman"/>
            <w:sz w:val="24"/>
            <w:szCs w:val="24"/>
            <w:highlight w:val="white"/>
          </w:rPr>
          <w:t>https://doi.org/10.1371/journal.pone.0225763</w:t>
        </w:r>
      </w:hyperlink>
    </w:p>
    <w:p w14:paraId="1F750BBC" w14:textId="77777777" w:rsidR="008048E5" w:rsidRDefault="00EE40CF">
      <w:pPr>
        <w:spacing w:line="48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Gerbner, G., &amp; Gross, L. (1976). Living with television: The violence profile. </w:t>
      </w:r>
      <w:r>
        <w:rPr>
          <w:rFonts w:ascii="Times New Roman" w:eastAsia="Times New Roman" w:hAnsi="Times New Roman" w:cs="Times New Roman"/>
          <w:i/>
          <w:sz w:val="24"/>
          <w:szCs w:val="24"/>
          <w:highlight w:val="white"/>
        </w:rPr>
        <w:t>Journal of</w:t>
      </w:r>
    </w:p>
    <w:p w14:paraId="685000B7" w14:textId="77777777" w:rsidR="008048E5" w:rsidRPr="0003743D" w:rsidRDefault="00EE40CF" w:rsidP="0003743D">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communication</w:t>
      </w:r>
      <w:r>
        <w:rPr>
          <w:rFonts w:ascii="Times New Roman" w:eastAsia="Times New Roman" w:hAnsi="Times New Roman" w:cs="Times New Roman"/>
          <w:sz w:val="24"/>
          <w:szCs w:val="24"/>
          <w:highlight w:val="white"/>
        </w:rPr>
        <w:t>,</w:t>
      </w:r>
      <w:r w:rsidR="0003743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26</w:t>
      </w:r>
      <w:r>
        <w:rPr>
          <w:rFonts w:ascii="Times New Roman" w:eastAsia="Times New Roman" w:hAnsi="Times New Roman" w:cs="Times New Roman"/>
          <w:sz w:val="24"/>
          <w:szCs w:val="24"/>
          <w:highlight w:val="white"/>
        </w:rPr>
        <w:t>(2), 172-199.</w:t>
      </w:r>
      <w:r>
        <w:rPr>
          <w:rFonts w:ascii="Times New Roman" w:eastAsia="Times New Roman" w:hAnsi="Times New Roman" w:cs="Times New Roman"/>
          <w:i/>
          <w:sz w:val="24"/>
          <w:szCs w:val="24"/>
          <w:highlight w:val="white"/>
        </w:rPr>
        <w:t xml:space="preserve">. </w:t>
      </w:r>
      <w:hyperlink r:id="rId27">
        <w:r>
          <w:rPr>
            <w:rFonts w:ascii="Times New Roman" w:eastAsia="Times New Roman" w:hAnsi="Times New Roman" w:cs="Times New Roman"/>
            <w:i/>
            <w:sz w:val="24"/>
            <w:szCs w:val="24"/>
            <w:highlight w:val="white"/>
          </w:rPr>
          <w:t>https://doi.org/10.1111/j.1460-2466.1976.tb01397.x</w:t>
        </w:r>
      </w:hyperlink>
    </w:p>
    <w:p w14:paraId="60384904" w14:textId="77777777" w:rsidR="008048E5" w:rsidRDefault="00EE40CF">
      <w:pPr>
        <w:spacing w:line="48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Gilbert, G. M. (1951). Stereotype persistence and change among college students. </w:t>
      </w:r>
      <w:r>
        <w:rPr>
          <w:rFonts w:ascii="Times New Roman" w:eastAsia="Times New Roman" w:hAnsi="Times New Roman" w:cs="Times New Roman"/>
          <w:i/>
          <w:sz w:val="24"/>
          <w:szCs w:val="24"/>
          <w:highlight w:val="white"/>
        </w:rPr>
        <w:t>Journal of</w:t>
      </w:r>
    </w:p>
    <w:p w14:paraId="6A5604CE"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lastRenderedPageBreak/>
        <w:t>Abnormal and Social Psychology</w:t>
      </w:r>
      <w:r>
        <w:rPr>
          <w:rFonts w:ascii="Times New Roman" w:eastAsia="Times New Roman" w:hAnsi="Times New Roman" w:cs="Times New Roman"/>
          <w:sz w:val="24"/>
          <w:szCs w:val="24"/>
          <w:highlight w:val="white"/>
        </w:rPr>
        <w:t xml:space="preserve">, 46, 245-254. </w:t>
      </w:r>
      <w:hyperlink r:id="rId28">
        <w:r>
          <w:rPr>
            <w:rFonts w:ascii="Times New Roman" w:eastAsia="Times New Roman" w:hAnsi="Times New Roman" w:cs="Times New Roman"/>
            <w:sz w:val="24"/>
            <w:szCs w:val="24"/>
            <w:highlight w:val="white"/>
          </w:rPr>
          <w:t>https://doi.org/10.1037/h0053696</w:t>
        </w:r>
      </w:hyperlink>
    </w:p>
    <w:p w14:paraId="01033153"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Hansen, C. H., &amp; Hansen, R. D. (1988). How rock music videos can change what is seen when</w:t>
      </w:r>
    </w:p>
    <w:p w14:paraId="7287F280"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boy </w:t>
      </w:r>
      <w:bookmarkStart w:id="0" w:name="_GoBack"/>
      <w:r>
        <w:rPr>
          <w:rFonts w:ascii="Times New Roman" w:eastAsia="Times New Roman" w:hAnsi="Times New Roman" w:cs="Times New Roman"/>
          <w:sz w:val="24"/>
          <w:szCs w:val="24"/>
          <w:highlight w:val="white"/>
        </w:rPr>
        <w:t>mee</w:t>
      </w:r>
      <w:bookmarkEnd w:id="0"/>
      <w:r>
        <w:rPr>
          <w:rFonts w:ascii="Times New Roman" w:eastAsia="Times New Roman" w:hAnsi="Times New Roman" w:cs="Times New Roman"/>
          <w:sz w:val="24"/>
          <w:szCs w:val="24"/>
          <w:highlight w:val="white"/>
        </w:rPr>
        <w:t xml:space="preserve">ts girl: Priming stereotypic appraisal of social interactions. </w:t>
      </w:r>
      <w:r>
        <w:rPr>
          <w:rFonts w:ascii="Times New Roman" w:eastAsia="Times New Roman" w:hAnsi="Times New Roman" w:cs="Times New Roman"/>
          <w:i/>
          <w:sz w:val="24"/>
          <w:szCs w:val="24"/>
          <w:highlight w:val="white"/>
        </w:rPr>
        <w:t>Sex Roles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19</w:t>
      </w:r>
      <w:r>
        <w:rPr>
          <w:rFonts w:ascii="Times New Roman" w:eastAsia="Times New Roman" w:hAnsi="Times New Roman" w:cs="Times New Roman"/>
          <w:sz w:val="24"/>
          <w:szCs w:val="24"/>
          <w:highlight w:val="white"/>
        </w:rPr>
        <w:t>(5-6),</w:t>
      </w:r>
    </w:p>
    <w:p w14:paraId="646EFEED"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287-316. </w:t>
      </w:r>
      <w:r>
        <w:rPr>
          <w:rFonts w:ascii="Times New Roman" w:eastAsia="Times New Roman" w:hAnsi="Times New Roman" w:cs="Times New Roman"/>
          <w:sz w:val="24"/>
          <w:szCs w:val="24"/>
          <w:shd w:val="clear" w:color="auto" w:fill="FCFCFC"/>
        </w:rPr>
        <w:t>https://doi.org/10.1007/BF00289839</w:t>
      </w:r>
    </w:p>
    <w:p w14:paraId="1136BB2B"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Harris, L. T., &amp; Fiske, S. T. (2006). Dehumanizing the lowest of the low: Neuroimaging</w:t>
      </w:r>
    </w:p>
    <w:p w14:paraId="7BB717C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responses to extreme out-groups. </w:t>
      </w:r>
      <w:r>
        <w:rPr>
          <w:rFonts w:ascii="Times New Roman" w:eastAsia="Times New Roman" w:hAnsi="Times New Roman" w:cs="Times New Roman"/>
          <w:i/>
          <w:sz w:val="24"/>
          <w:szCs w:val="24"/>
          <w:highlight w:val="white"/>
        </w:rPr>
        <w:t>Psychological science</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17</w:t>
      </w:r>
      <w:r>
        <w:rPr>
          <w:rFonts w:ascii="Times New Roman" w:eastAsia="Times New Roman" w:hAnsi="Times New Roman" w:cs="Times New Roman"/>
          <w:sz w:val="24"/>
          <w:szCs w:val="24"/>
          <w:highlight w:val="white"/>
        </w:rPr>
        <w:t>(10), 847-853.</w:t>
      </w:r>
    </w:p>
    <w:p w14:paraId="3A17AE6B"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29">
        <w:r w:rsidR="00EE40CF">
          <w:rPr>
            <w:rFonts w:ascii="Times New Roman" w:eastAsia="Times New Roman" w:hAnsi="Times New Roman" w:cs="Times New Roman"/>
            <w:sz w:val="24"/>
            <w:szCs w:val="24"/>
            <w:highlight w:val="white"/>
          </w:rPr>
          <w:t>https://doi.org/10.1111/j.1467-9280.2006.01793.x</w:t>
        </w:r>
      </w:hyperlink>
    </w:p>
    <w:p w14:paraId="398B0E39"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Houwers</w:t>
      </w:r>
      <w:proofErr w:type="spellEnd"/>
      <w:r>
        <w:rPr>
          <w:rFonts w:ascii="Times New Roman" w:eastAsia="Times New Roman" w:hAnsi="Times New Roman" w:cs="Times New Roman"/>
          <w:sz w:val="24"/>
          <w:szCs w:val="24"/>
          <w:highlight w:val="white"/>
        </w:rPr>
        <w:t>, L. I. N. D. A. (2017). The Representation of Gender in Disney's Cinderella and Beauty</w:t>
      </w:r>
    </w:p>
    <w:p w14:paraId="26AD61E6"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&amp; the Beast: A Comparative Analysis of Animation and Live-Action Disney Film.</w:t>
      </w:r>
    </w:p>
    <w:p w14:paraId="6491691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Radboud University</w:t>
      </w:r>
      <w:r>
        <w:rPr>
          <w:rFonts w:ascii="Times New Roman" w:eastAsia="Times New Roman" w:hAnsi="Times New Roman" w:cs="Times New Roman"/>
          <w:sz w:val="24"/>
          <w:szCs w:val="24"/>
          <w:highlight w:val="white"/>
        </w:rPr>
        <w:t>, 1-49.</w:t>
      </w:r>
    </w:p>
    <w:p w14:paraId="39790AC5"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Iliev</w:t>
      </w:r>
      <w:proofErr w:type="spellEnd"/>
      <w:r>
        <w:rPr>
          <w:rFonts w:ascii="Times New Roman" w:eastAsia="Times New Roman" w:hAnsi="Times New Roman" w:cs="Times New Roman"/>
          <w:sz w:val="24"/>
          <w:szCs w:val="24"/>
          <w:highlight w:val="white"/>
        </w:rPr>
        <w:t xml:space="preserve">, R., </w:t>
      </w:r>
      <w:proofErr w:type="spellStart"/>
      <w:r>
        <w:rPr>
          <w:rFonts w:ascii="Times New Roman" w:eastAsia="Times New Roman" w:hAnsi="Times New Roman" w:cs="Times New Roman"/>
          <w:sz w:val="24"/>
          <w:szCs w:val="24"/>
          <w:highlight w:val="white"/>
        </w:rPr>
        <w:t>Dehghani</w:t>
      </w:r>
      <w:proofErr w:type="spellEnd"/>
      <w:r>
        <w:rPr>
          <w:rFonts w:ascii="Times New Roman" w:eastAsia="Times New Roman" w:hAnsi="Times New Roman" w:cs="Times New Roman"/>
          <w:sz w:val="24"/>
          <w:szCs w:val="24"/>
          <w:highlight w:val="white"/>
        </w:rPr>
        <w:t xml:space="preserve">, M., &amp; </w:t>
      </w:r>
      <w:proofErr w:type="spellStart"/>
      <w:r>
        <w:rPr>
          <w:rFonts w:ascii="Times New Roman" w:eastAsia="Times New Roman" w:hAnsi="Times New Roman" w:cs="Times New Roman"/>
          <w:sz w:val="24"/>
          <w:szCs w:val="24"/>
          <w:highlight w:val="white"/>
        </w:rPr>
        <w:t>Sagi</w:t>
      </w:r>
      <w:proofErr w:type="spellEnd"/>
      <w:r>
        <w:rPr>
          <w:rFonts w:ascii="Times New Roman" w:eastAsia="Times New Roman" w:hAnsi="Times New Roman" w:cs="Times New Roman"/>
          <w:sz w:val="24"/>
          <w:szCs w:val="24"/>
          <w:highlight w:val="white"/>
        </w:rPr>
        <w:t>, E. (2015). Automated text analysis in psychology: Methods,</w:t>
      </w:r>
    </w:p>
    <w:p w14:paraId="739EED9F"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applications, and future developments. </w:t>
      </w:r>
      <w:r>
        <w:rPr>
          <w:rFonts w:ascii="Times New Roman" w:eastAsia="Times New Roman" w:hAnsi="Times New Roman" w:cs="Times New Roman"/>
          <w:i/>
          <w:sz w:val="24"/>
          <w:szCs w:val="24"/>
          <w:highlight w:val="white"/>
        </w:rPr>
        <w:t>Language and Cognition,</w:t>
      </w:r>
      <w:r>
        <w:rPr>
          <w:rFonts w:ascii="Times New Roman" w:eastAsia="Times New Roman" w:hAnsi="Times New Roman" w:cs="Times New Roman"/>
          <w:sz w:val="24"/>
          <w:szCs w:val="24"/>
          <w:highlight w:val="white"/>
        </w:rPr>
        <w:t xml:space="preserve"> 7(2), 265-290.</w:t>
      </w:r>
    </w:p>
    <w:p w14:paraId="330EE699"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doi:10.1017/langcog.2014.30</w:t>
      </w:r>
    </w:p>
    <w:p w14:paraId="5DB13C8B"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Jones, K. (2019, November 22). The World’s 25 Most Successful Media Franchises, and How</w:t>
      </w:r>
    </w:p>
    <w:p w14:paraId="736C8CD7" w14:textId="77777777" w:rsidR="008048E5" w:rsidRDefault="00EE40CF">
      <w:pPr>
        <w:spacing w:line="480" w:lineRule="auto"/>
        <w:ind w:left="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They Stay Relevant. Retrieved November 29, 2020, from</w:t>
      </w:r>
    </w:p>
    <w:p w14:paraId="266406F9"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https://www.visualcapitalist.com/successful-media-franchises/</w:t>
      </w:r>
    </w:p>
    <w:p w14:paraId="666C4377"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Kacewicz</w:t>
      </w:r>
      <w:proofErr w:type="spellEnd"/>
      <w:r>
        <w:rPr>
          <w:rFonts w:ascii="Times New Roman" w:eastAsia="Times New Roman" w:hAnsi="Times New Roman" w:cs="Times New Roman"/>
          <w:sz w:val="24"/>
          <w:szCs w:val="24"/>
          <w:highlight w:val="white"/>
        </w:rPr>
        <w:t xml:space="preserve">, E., Pennebaker, J. W., Davis, M., Jeon, M., &amp; </w:t>
      </w:r>
      <w:proofErr w:type="spellStart"/>
      <w:r>
        <w:rPr>
          <w:rFonts w:ascii="Times New Roman" w:eastAsia="Times New Roman" w:hAnsi="Times New Roman" w:cs="Times New Roman"/>
          <w:sz w:val="24"/>
          <w:szCs w:val="24"/>
          <w:highlight w:val="white"/>
        </w:rPr>
        <w:t>Graesser</w:t>
      </w:r>
      <w:proofErr w:type="spellEnd"/>
      <w:r>
        <w:rPr>
          <w:rFonts w:ascii="Times New Roman" w:eastAsia="Times New Roman" w:hAnsi="Times New Roman" w:cs="Times New Roman"/>
          <w:sz w:val="24"/>
          <w:szCs w:val="24"/>
          <w:highlight w:val="white"/>
        </w:rPr>
        <w:t>, A. C. (2014). Pronoun use</w:t>
      </w:r>
    </w:p>
    <w:p w14:paraId="6265113B"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reflects standings in social hierarchies. </w:t>
      </w:r>
      <w:r>
        <w:rPr>
          <w:rFonts w:ascii="Times New Roman" w:eastAsia="Times New Roman" w:hAnsi="Times New Roman" w:cs="Times New Roman"/>
          <w:i/>
          <w:sz w:val="24"/>
          <w:szCs w:val="24"/>
          <w:highlight w:val="white"/>
        </w:rPr>
        <w:t>Journal of Language and Social Psychology,</w:t>
      </w:r>
    </w:p>
    <w:p w14:paraId="5A52FEF1"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33(2), 125-143. </w:t>
      </w:r>
      <w:hyperlink r:id="rId30">
        <w:r>
          <w:rPr>
            <w:rFonts w:ascii="Times New Roman" w:eastAsia="Times New Roman" w:hAnsi="Times New Roman" w:cs="Times New Roman"/>
            <w:sz w:val="24"/>
            <w:szCs w:val="24"/>
            <w:highlight w:val="white"/>
          </w:rPr>
          <w:t>https://doi.org/10.1177/0261927X13502654</w:t>
        </w:r>
      </w:hyperlink>
    </w:p>
    <w:p w14:paraId="3D0B3CB7" w14:textId="77777777" w:rsidR="0003743D" w:rsidRDefault="00EE40CF" w:rsidP="0003743D">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Karlins</w:t>
      </w:r>
      <w:proofErr w:type="spellEnd"/>
      <w:r>
        <w:rPr>
          <w:rFonts w:ascii="Times New Roman" w:eastAsia="Times New Roman" w:hAnsi="Times New Roman" w:cs="Times New Roman"/>
          <w:sz w:val="24"/>
          <w:szCs w:val="24"/>
          <w:highlight w:val="white"/>
        </w:rPr>
        <w:t>, M., Coffman, T. L., &amp; Walters, G. (1969). On the fading of social stereotypes: Studies</w:t>
      </w:r>
    </w:p>
    <w:p w14:paraId="73251829" w14:textId="77777777" w:rsidR="008048E5" w:rsidRDefault="00EE40CF" w:rsidP="0003743D">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in</w:t>
      </w:r>
      <w:r w:rsidR="0003743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three generations of college students. </w:t>
      </w:r>
      <w:r>
        <w:rPr>
          <w:rFonts w:ascii="Times New Roman" w:eastAsia="Times New Roman" w:hAnsi="Times New Roman" w:cs="Times New Roman"/>
          <w:i/>
          <w:sz w:val="24"/>
          <w:szCs w:val="24"/>
          <w:highlight w:val="white"/>
        </w:rPr>
        <w:t>Journal of Personality and Social Psychology,</w:t>
      </w:r>
      <w:r w:rsidR="0003743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13,</w:t>
      </w:r>
      <w:r w:rsidR="0003743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1-16. </w:t>
      </w:r>
      <w:hyperlink r:id="rId31">
        <w:r>
          <w:rPr>
            <w:rFonts w:ascii="Times New Roman" w:eastAsia="Times New Roman" w:hAnsi="Times New Roman" w:cs="Times New Roman"/>
            <w:sz w:val="24"/>
            <w:szCs w:val="24"/>
            <w:highlight w:val="white"/>
          </w:rPr>
          <w:t>https://doi.org/10.1037/h0027994</w:t>
        </w:r>
      </w:hyperlink>
    </w:p>
    <w:p w14:paraId="711CDB5F"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Katz, D., &amp; </w:t>
      </w:r>
      <w:proofErr w:type="spellStart"/>
      <w:r>
        <w:rPr>
          <w:rFonts w:ascii="Times New Roman" w:eastAsia="Times New Roman" w:hAnsi="Times New Roman" w:cs="Times New Roman"/>
          <w:sz w:val="24"/>
          <w:szCs w:val="24"/>
          <w:highlight w:val="white"/>
        </w:rPr>
        <w:t>Braly</w:t>
      </w:r>
      <w:proofErr w:type="spellEnd"/>
      <w:r>
        <w:rPr>
          <w:rFonts w:ascii="Times New Roman" w:eastAsia="Times New Roman" w:hAnsi="Times New Roman" w:cs="Times New Roman"/>
          <w:sz w:val="24"/>
          <w:szCs w:val="24"/>
          <w:highlight w:val="white"/>
        </w:rPr>
        <w:t>, K. W. (1933). Racial stereotypes of one-hundred college students. Journal of</w:t>
      </w:r>
    </w:p>
    <w:p w14:paraId="7B18BCBA"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Abnormal and Social Psychology, 28, 280-290. </w:t>
      </w:r>
      <w:hyperlink r:id="rId32">
        <w:r>
          <w:rPr>
            <w:rFonts w:ascii="Times New Roman" w:eastAsia="Times New Roman" w:hAnsi="Times New Roman" w:cs="Times New Roman"/>
            <w:sz w:val="24"/>
            <w:szCs w:val="24"/>
            <w:highlight w:val="white"/>
          </w:rPr>
          <w:t>https://doi.org/10.1037/h0074049</w:t>
        </w:r>
      </w:hyperlink>
    </w:p>
    <w:p w14:paraId="7F0D1717"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Kerschhagel</w:t>
      </w:r>
      <w:proofErr w:type="spellEnd"/>
      <w:r>
        <w:rPr>
          <w:rFonts w:ascii="Times New Roman" w:eastAsia="Times New Roman" w:hAnsi="Times New Roman" w:cs="Times New Roman"/>
          <w:sz w:val="24"/>
          <w:szCs w:val="24"/>
          <w:highlight w:val="white"/>
        </w:rPr>
        <w:t xml:space="preserve">, M., Bell, D., Janis, E.D., Moore, C., </w:t>
      </w:r>
      <w:proofErr w:type="spellStart"/>
      <w:r>
        <w:rPr>
          <w:rFonts w:ascii="Times New Roman" w:eastAsia="Times New Roman" w:hAnsi="Times New Roman" w:cs="Times New Roman"/>
          <w:sz w:val="24"/>
          <w:szCs w:val="24"/>
          <w:highlight w:val="white"/>
        </w:rPr>
        <w:t>Bailin</w:t>
      </w:r>
      <w:proofErr w:type="spellEnd"/>
      <w:r>
        <w:rPr>
          <w:rFonts w:ascii="Times New Roman" w:eastAsia="Times New Roman" w:hAnsi="Times New Roman" w:cs="Times New Roman"/>
          <w:sz w:val="24"/>
          <w:szCs w:val="24"/>
          <w:highlight w:val="white"/>
        </w:rPr>
        <w:t xml:space="preserve">, J., </w:t>
      </w:r>
      <w:proofErr w:type="spellStart"/>
      <w:r>
        <w:rPr>
          <w:rFonts w:ascii="Times New Roman" w:eastAsia="Times New Roman" w:hAnsi="Times New Roman" w:cs="Times New Roman"/>
          <w:sz w:val="24"/>
          <w:szCs w:val="24"/>
          <w:highlight w:val="white"/>
        </w:rPr>
        <w:t>Lerman</w:t>
      </w:r>
      <w:proofErr w:type="spellEnd"/>
      <w:r>
        <w:rPr>
          <w:rFonts w:ascii="Times New Roman" w:eastAsia="Times New Roman" w:hAnsi="Times New Roman" w:cs="Times New Roman"/>
          <w:sz w:val="24"/>
          <w:szCs w:val="24"/>
          <w:highlight w:val="white"/>
        </w:rPr>
        <w:t>, J., &amp; Siegel, L. Media</w:t>
      </w:r>
    </w:p>
    <w:p w14:paraId="343BC05F"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market research: Media consumption trends among Black men, </w:t>
      </w:r>
      <w:r>
        <w:rPr>
          <w:rFonts w:ascii="Times New Roman" w:eastAsia="Times New Roman" w:hAnsi="Times New Roman" w:cs="Times New Roman"/>
          <w:i/>
          <w:sz w:val="24"/>
          <w:szCs w:val="24"/>
          <w:highlight w:val="white"/>
        </w:rPr>
        <w:t xml:space="preserve">Opportunity Agenda </w:t>
      </w:r>
      <w:r>
        <w:rPr>
          <w:rFonts w:ascii="Times New Roman" w:eastAsia="Times New Roman" w:hAnsi="Times New Roman" w:cs="Times New Roman"/>
          <w:sz w:val="24"/>
          <w:szCs w:val="24"/>
          <w:highlight w:val="white"/>
        </w:rPr>
        <w:t>Retrieved November 30, 2020, from https://www.opportunityagenda.org/explore/resources-publications/opportunity-black-men-and-boys-public-opinion</w:t>
      </w:r>
    </w:p>
    <w:p w14:paraId="734FCF74"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Kervyn</w:t>
      </w:r>
      <w:proofErr w:type="spellEnd"/>
      <w:r>
        <w:rPr>
          <w:rFonts w:ascii="Times New Roman" w:eastAsia="Times New Roman" w:hAnsi="Times New Roman" w:cs="Times New Roman"/>
          <w:sz w:val="24"/>
          <w:szCs w:val="24"/>
          <w:highlight w:val="white"/>
        </w:rPr>
        <w:t xml:space="preserve">, N., Fiske, S., &amp; </w:t>
      </w:r>
      <w:proofErr w:type="spellStart"/>
      <w:r>
        <w:rPr>
          <w:rFonts w:ascii="Times New Roman" w:eastAsia="Times New Roman" w:hAnsi="Times New Roman" w:cs="Times New Roman"/>
          <w:sz w:val="24"/>
          <w:szCs w:val="24"/>
          <w:highlight w:val="white"/>
        </w:rPr>
        <w:t>Yzerbyt</w:t>
      </w:r>
      <w:proofErr w:type="spellEnd"/>
      <w:r>
        <w:rPr>
          <w:rFonts w:ascii="Times New Roman" w:eastAsia="Times New Roman" w:hAnsi="Times New Roman" w:cs="Times New Roman"/>
          <w:sz w:val="24"/>
          <w:szCs w:val="24"/>
          <w:highlight w:val="white"/>
        </w:rPr>
        <w:t>, V. (2015). Forecasting the primary dimension of social</w:t>
      </w:r>
    </w:p>
    <w:p w14:paraId="57D6984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perception. </w:t>
      </w:r>
      <w:r>
        <w:rPr>
          <w:rFonts w:ascii="Times New Roman" w:eastAsia="Times New Roman" w:hAnsi="Times New Roman" w:cs="Times New Roman"/>
          <w:i/>
          <w:sz w:val="24"/>
          <w:szCs w:val="24"/>
          <w:highlight w:val="white"/>
        </w:rPr>
        <w:t>Social Psychology. 46,</w:t>
      </w:r>
      <w:r>
        <w:rPr>
          <w:rFonts w:ascii="Times New Roman" w:eastAsia="Times New Roman" w:hAnsi="Times New Roman" w:cs="Times New Roman"/>
          <w:sz w:val="24"/>
          <w:szCs w:val="24"/>
          <w:highlight w:val="white"/>
        </w:rPr>
        <w:t xml:space="preserve"> 36-45. </w:t>
      </w:r>
      <w:hyperlink r:id="rId33">
        <w:r>
          <w:rPr>
            <w:rFonts w:ascii="Times New Roman" w:eastAsia="Times New Roman" w:hAnsi="Times New Roman" w:cs="Times New Roman"/>
            <w:sz w:val="24"/>
            <w:szCs w:val="24"/>
            <w:highlight w:val="white"/>
          </w:rPr>
          <w:t>https://doi.org/10.1027/1864-9335/a000219</w:t>
        </w:r>
      </w:hyperlink>
      <w:r>
        <w:rPr>
          <w:rFonts w:ascii="Times New Roman" w:eastAsia="Times New Roman" w:hAnsi="Times New Roman" w:cs="Times New Roman"/>
          <w:sz w:val="24"/>
          <w:szCs w:val="24"/>
          <w:highlight w:val="white"/>
        </w:rPr>
        <w:t>.</w:t>
      </w:r>
    </w:p>
    <w:p w14:paraId="5E9C3DBF" w14:textId="77777777" w:rsidR="008048E5" w:rsidRDefault="00EE40CF">
      <w:pPr>
        <w:spacing w:line="48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Koch, J. W. (1999). Candidate gender and assessments of senate candidates. </w:t>
      </w:r>
      <w:r>
        <w:rPr>
          <w:rFonts w:ascii="Times New Roman" w:eastAsia="Times New Roman" w:hAnsi="Times New Roman" w:cs="Times New Roman"/>
          <w:i/>
          <w:sz w:val="24"/>
          <w:szCs w:val="24"/>
          <w:highlight w:val="white"/>
        </w:rPr>
        <w:t>Social Science</w:t>
      </w:r>
    </w:p>
    <w:p w14:paraId="2AF9A87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Quarterly</w:t>
      </w:r>
      <w:r>
        <w:rPr>
          <w:rFonts w:ascii="Times New Roman" w:eastAsia="Times New Roman" w:hAnsi="Times New Roman" w:cs="Times New Roman"/>
          <w:sz w:val="24"/>
          <w:szCs w:val="24"/>
          <w:highlight w:val="white"/>
        </w:rPr>
        <w:t>, 84-96. Retrieved November 29, 2020, from</w:t>
      </w:r>
    </w:p>
    <w:p w14:paraId="46BFF20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http://www.jstor.org/stable/42863875</w:t>
      </w:r>
    </w:p>
    <w:p w14:paraId="4CB41356"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Koetsier</w:t>
      </w:r>
      <w:proofErr w:type="spellEnd"/>
      <w:r>
        <w:rPr>
          <w:rFonts w:ascii="Times New Roman" w:eastAsia="Times New Roman" w:hAnsi="Times New Roman" w:cs="Times New Roman"/>
          <w:sz w:val="24"/>
          <w:szCs w:val="24"/>
          <w:highlight w:val="white"/>
        </w:rPr>
        <w:t>, J. (2020, September 26). Global Online Content Consumption Doubled In 2020.</w:t>
      </w:r>
    </w:p>
    <w:p w14:paraId="3356B790"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Retrieved November 29, 2020, from</w:t>
      </w:r>
      <w:r>
        <w:rPr>
          <w:rFonts w:ascii="Times New Roman" w:eastAsia="Times New Roman" w:hAnsi="Times New Roman" w:cs="Times New Roman"/>
          <w:i/>
          <w:sz w:val="24"/>
          <w:szCs w:val="24"/>
          <w:highlight w:val="white"/>
        </w:rPr>
        <w:t xml:space="preserve"> </w:t>
      </w:r>
      <w:hyperlink r:id="rId34">
        <w:r>
          <w:rPr>
            <w:rFonts w:ascii="Times New Roman" w:eastAsia="Times New Roman" w:hAnsi="Times New Roman" w:cs="Times New Roman"/>
            <w:sz w:val="24"/>
            <w:szCs w:val="24"/>
            <w:highlight w:val="white"/>
          </w:rPr>
          <w:t>https://www.forbes.com/sites/johnkoetsier/2020/09/26/global-online-content-consumption-doubled-in-2020/</w:t>
        </w:r>
      </w:hyperlink>
    </w:p>
    <w:p w14:paraId="20CCE9AE" w14:textId="77777777" w:rsidR="008048E5" w:rsidRDefault="00EE40CF">
      <w:pPr>
        <w:spacing w:line="480" w:lineRule="auto"/>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sz w:val="24"/>
          <w:szCs w:val="24"/>
          <w:highlight w:val="white"/>
        </w:rPr>
        <w:t>Koivula</w:t>
      </w:r>
      <w:proofErr w:type="spellEnd"/>
      <w:r>
        <w:rPr>
          <w:rFonts w:ascii="Times New Roman" w:eastAsia="Times New Roman" w:hAnsi="Times New Roman" w:cs="Times New Roman"/>
          <w:sz w:val="24"/>
          <w:szCs w:val="24"/>
          <w:highlight w:val="white"/>
        </w:rPr>
        <w:t xml:space="preserve">, N. (1999). Gender Stereotyping in Televised Media Sport Coverage. </w:t>
      </w:r>
      <w:r>
        <w:rPr>
          <w:rFonts w:ascii="Times New Roman" w:eastAsia="Times New Roman" w:hAnsi="Times New Roman" w:cs="Times New Roman"/>
          <w:i/>
          <w:sz w:val="24"/>
          <w:szCs w:val="24"/>
          <w:highlight w:val="white"/>
        </w:rPr>
        <w:t>Sex Roles, 33,</w:t>
      </w:r>
    </w:p>
    <w:p w14:paraId="702D6DEF"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543-557. </w:t>
      </w:r>
      <w:r>
        <w:rPr>
          <w:rFonts w:ascii="Times New Roman" w:eastAsia="Times New Roman" w:hAnsi="Times New Roman" w:cs="Times New Roman"/>
          <w:sz w:val="24"/>
          <w:szCs w:val="24"/>
          <w:shd w:val="clear" w:color="auto" w:fill="FCFCFC"/>
        </w:rPr>
        <w:t>https://doi.org/10.1023/A:1018899522353</w:t>
      </w:r>
    </w:p>
    <w:p w14:paraId="19DF4CBB"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Krieglmeyer</w:t>
      </w:r>
      <w:proofErr w:type="spellEnd"/>
      <w:r>
        <w:rPr>
          <w:rFonts w:ascii="Times New Roman" w:eastAsia="Times New Roman" w:hAnsi="Times New Roman" w:cs="Times New Roman"/>
          <w:sz w:val="24"/>
          <w:szCs w:val="24"/>
          <w:highlight w:val="white"/>
        </w:rPr>
        <w:t>, R., &amp; Sherman, J. W. (2012). Disentangling stereotype activation and stereotype</w:t>
      </w:r>
    </w:p>
    <w:p w14:paraId="268F72C8"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application in the stereotype misperception task. </w:t>
      </w:r>
      <w:r>
        <w:rPr>
          <w:rFonts w:ascii="Times New Roman" w:eastAsia="Times New Roman" w:hAnsi="Times New Roman" w:cs="Times New Roman"/>
          <w:i/>
          <w:sz w:val="24"/>
          <w:szCs w:val="24"/>
          <w:highlight w:val="white"/>
        </w:rPr>
        <w:t>Journal of personality and social</w:t>
      </w:r>
    </w:p>
    <w:p w14:paraId="68333C1E"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103</w:t>
      </w:r>
      <w:r>
        <w:rPr>
          <w:rFonts w:ascii="Times New Roman" w:eastAsia="Times New Roman" w:hAnsi="Times New Roman" w:cs="Times New Roman"/>
          <w:sz w:val="24"/>
          <w:szCs w:val="24"/>
          <w:highlight w:val="white"/>
        </w:rPr>
        <w:t xml:space="preserve">(2), 205-224.  </w:t>
      </w:r>
      <w:hyperlink r:id="rId35">
        <w:r>
          <w:rPr>
            <w:rFonts w:ascii="Times New Roman" w:eastAsia="Times New Roman" w:hAnsi="Times New Roman" w:cs="Times New Roman"/>
            <w:sz w:val="24"/>
            <w:szCs w:val="24"/>
            <w:highlight w:val="white"/>
          </w:rPr>
          <w:t>https://doi.org/10.1037/a0028764</w:t>
        </w:r>
      </w:hyperlink>
    </w:p>
    <w:p w14:paraId="10964675"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Laemle</w:t>
      </w:r>
      <w:proofErr w:type="spellEnd"/>
      <w:r>
        <w:rPr>
          <w:rFonts w:ascii="Times New Roman" w:eastAsia="Times New Roman" w:hAnsi="Times New Roman" w:cs="Times New Roman"/>
          <w:sz w:val="24"/>
          <w:szCs w:val="24"/>
          <w:highlight w:val="white"/>
        </w:rPr>
        <w:t>, J. L. (2018). Trapped in the Mouse House: How Disney has Portrayed Racism and</w:t>
      </w:r>
    </w:p>
    <w:p w14:paraId="7019BE2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Sexism in its Princess Films. </w:t>
      </w:r>
      <w:r>
        <w:rPr>
          <w:rFonts w:ascii="Times New Roman" w:eastAsia="Times New Roman" w:hAnsi="Times New Roman" w:cs="Times New Roman"/>
          <w:i/>
          <w:sz w:val="24"/>
          <w:szCs w:val="24"/>
          <w:highlight w:val="white"/>
        </w:rPr>
        <w:t xml:space="preserve">Gettysburg Student Publications. 692. </w:t>
      </w:r>
      <w:r>
        <w:rPr>
          <w:rFonts w:ascii="Times New Roman" w:eastAsia="Times New Roman" w:hAnsi="Times New Roman" w:cs="Times New Roman"/>
          <w:sz w:val="24"/>
          <w:szCs w:val="24"/>
          <w:highlight w:val="white"/>
        </w:rPr>
        <w:t>Retrieved</w:t>
      </w:r>
    </w:p>
    <w:p w14:paraId="26A0111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November 29, 2020, from</w:t>
      </w:r>
      <w:r>
        <w:rPr>
          <w:rFonts w:ascii="Times New Roman" w:eastAsia="Times New Roman" w:hAnsi="Times New Roman" w:cs="Times New Roman"/>
          <w:i/>
          <w:sz w:val="24"/>
          <w:szCs w:val="24"/>
          <w:highlight w:val="white"/>
        </w:rPr>
        <w:t xml:space="preserve"> </w:t>
      </w:r>
      <w:hyperlink r:id="rId36">
        <w:r>
          <w:rPr>
            <w:rFonts w:ascii="Times New Roman" w:eastAsia="Times New Roman" w:hAnsi="Times New Roman" w:cs="Times New Roman"/>
            <w:sz w:val="24"/>
            <w:szCs w:val="24"/>
            <w:highlight w:val="white"/>
          </w:rPr>
          <w:t>https://cupola.gettysburg.edu/student_scholarship/692</w:t>
        </w:r>
      </w:hyperlink>
    </w:p>
    <w:p w14:paraId="65BB969C"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Langlois J.H. (1995) The Origins and Functions of Appearance-Based Stereotypes: Theoretical</w:t>
      </w:r>
    </w:p>
    <w:p w14:paraId="688DCBEA"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and Applied Implications. In: Eder R.A. (eds) </w:t>
      </w:r>
      <w:r>
        <w:rPr>
          <w:rFonts w:ascii="Times New Roman" w:eastAsia="Times New Roman" w:hAnsi="Times New Roman" w:cs="Times New Roman"/>
          <w:i/>
          <w:sz w:val="24"/>
          <w:szCs w:val="24"/>
          <w:highlight w:val="white"/>
        </w:rPr>
        <w:t>Craniofacial Anomalies.</w:t>
      </w:r>
      <w:r>
        <w:rPr>
          <w:rFonts w:ascii="Times New Roman" w:eastAsia="Times New Roman" w:hAnsi="Times New Roman" w:cs="Times New Roman"/>
          <w:sz w:val="24"/>
          <w:szCs w:val="24"/>
          <w:highlight w:val="white"/>
        </w:rPr>
        <w:t xml:space="preserve"> Springer, New</w:t>
      </w:r>
    </w:p>
    <w:p w14:paraId="22D4C9C5"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York, NY. https://doi.org/10.1007/978-1-4612-2466-2_2</w:t>
      </w:r>
    </w:p>
    <w:p w14:paraId="584D4469"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Leavitt, P. A., Covarrubias, R., Perez, Y. A., &amp; Fryberg, S. A. (2015). “Frozen in time”: The</w:t>
      </w:r>
    </w:p>
    <w:p w14:paraId="274652AD"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impact of Native American media representations on identity and self‐understanding.</w:t>
      </w:r>
    </w:p>
    <w:p w14:paraId="4FDE8B37"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Journal of Social Issues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71</w:t>
      </w:r>
      <w:r>
        <w:rPr>
          <w:rFonts w:ascii="Times New Roman" w:eastAsia="Times New Roman" w:hAnsi="Times New Roman" w:cs="Times New Roman"/>
          <w:sz w:val="24"/>
          <w:szCs w:val="24"/>
          <w:highlight w:val="white"/>
        </w:rPr>
        <w:t xml:space="preserve">(1), 39-53. </w:t>
      </w:r>
      <w:hyperlink r:id="rId37">
        <w:r>
          <w:rPr>
            <w:rFonts w:ascii="Times New Roman" w:eastAsia="Times New Roman" w:hAnsi="Times New Roman" w:cs="Times New Roman"/>
            <w:sz w:val="24"/>
            <w:szCs w:val="24"/>
            <w:highlight w:val="white"/>
          </w:rPr>
          <w:t>https://doi.org/10.1111/josi.12095</w:t>
        </w:r>
      </w:hyperlink>
    </w:p>
    <w:p w14:paraId="278FAB0D"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Le Pelley, M. E., Reimers, S. J., </w:t>
      </w:r>
      <w:proofErr w:type="spellStart"/>
      <w:r>
        <w:rPr>
          <w:rFonts w:ascii="Times New Roman" w:eastAsia="Times New Roman" w:hAnsi="Times New Roman" w:cs="Times New Roman"/>
          <w:sz w:val="24"/>
          <w:szCs w:val="24"/>
          <w:highlight w:val="white"/>
        </w:rPr>
        <w:t>Calvini</w:t>
      </w:r>
      <w:proofErr w:type="spellEnd"/>
      <w:r>
        <w:rPr>
          <w:rFonts w:ascii="Times New Roman" w:eastAsia="Times New Roman" w:hAnsi="Times New Roman" w:cs="Times New Roman"/>
          <w:sz w:val="24"/>
          <w:szCs w:val="24"/>
          <w:highlight w:val="white"/>
        </w:rPr>
        <w:t xml:space="preserve">, G., Spears, R., </w:t>
      </w:r>
      <w:proofErr w:type="spellStart"/>
      <w:r>
        <w:rPr>
          <w:rFonts w:ascii="Times New Roman" w:eastAsia="Times New Roman" w:hAnsi="Times New Roman" w:cs="Times New Roman"/>
          <w:sz w:val="24"/>
          <w:szCs w:val="24"/>
          <w:highlight w:val="white"/>
        </w:rPr>
        <w:t>Beesley</w:t>
      </w:r>
      <w:proofErr w:type="spellEnd"/>
      <w:r>
        <w:rPr>
          <w:rFonts w:ascii="Times New Roman" w:eastAsia="Times New Roman" w:hAnsi="Times New Roman" w:cs="Times New Roman"/>
          <w:sz w:val="24"/>
          <w:szCs w:val="24"/>
          <w:highlight w:val="white"/>
        </w:rPr>
        <w:t>, T., &amp; Murphy, R. A. (2010).</w:t>
      </w:r>
    </w:p>
    <w:p w14:paraId="4DA1E50B"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Stereotype formation: Biased by association. </w:t>
      </w:r>
      <w:r>
        <w:rPr>
          <w:rFonts w:ascii="Times New Roman" w:eastAsia="Times New Roman" w:hAnsi="Times New Roman" w:cs="Times New Roman"/>
          <w:i/>
          <w:sz w:val="24"/>
          <w:szCs w:val="24"/>
          <w:highlight w:val="white"/>
        </w:rPr>
        <w:t>Journal of Experimental Psychology:</w:t>
      </w:r>
    </w:p>
    <w:p w14:paraId="56DCB03C"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General</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139</w:t>
      </w:r>
      <w:r>
        <w:rPr>
          <w:rFonts w:ascii="Times New Roman" w:eastAsia="Times New Roman" w:hAnsi="Times New Roman" w:cs="Times New Roman"/>
          <w:sz w:val="24"/>
          <w:szCs w:val="24"/>
          <w:highlight w:val="white"/>
        </w:rPr>
        <w:t xml:space="preserve">(1), 138-161. </w:t>
      </w:r>
      <w:hyperlink r:id="rId38">
        <w:r>
          <w:rPr>
            <w:rFonts w:ascii="Times New Roman" w:eastAsia="Times New Roman" w:hAnsi="Times New Roman" w:cs="Times New Roman"/>
            <w:sz w:val="24"/>
            <w:szCs w:val="24"/>
            <w:highlight w:val="white"/>
          </w:rPr>
          <w:t>https://doi.org/10.1037/a0018210</w:t>
        </w:r>
      </w:hyperlink>
    </w:p>
    <w:p w14:paraId="6B61D472"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Maass</w:t>
      </w:r>
      <w:proofErr w:type="spellEnd"/>
      <w:r>
        <w:rPr>
          <w:rFonts w:ascii="Times New Roman" w:eastAsia="Times New Roman" w:hAnsi="Times New Roman" w:cs="Times New Roman"/>
          <w:sz w:val="24"/>
          <w:szCs w:val="24"/>
          <w:highlight w:val="white"/>
        </w:rPr>
        <w:t>, A. (1999). Linguistic intergroup bias: Stereotype perpetuation through language.</w:t>
      </w:r>
    </w:p>
    <w:p w14:paraId="232013C6"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Advances in experimental social psychology (31)</w:t>
      </w:r>
      <w:r>
        <w:rPr>
          <w:rFonts w:ascii="Times New Roman" w:eastAsia="Times New Roman" w:hAnsi="Times New Roman" w:cs="Times New Roman"/>
          <w:sz w:val="24"/>
          <w:szCs w:val="24"/>
          <w:highlight w:val="white"/>
        </w:rPr>
        <w:t xml:space="preserve"> 79-121. Doi:10.1016/S0065-2601(08)60272-5  </w:t>
      </w:r>
    </w:p>
    <w:p w14:paraId="20A35E3C"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Maass</w:t>
      </w:r>
      <w:proofErr w:type="spellEnd"/>
      <w:r>
        <w:rPr>
          <w:rFonts w:ascii="Times New Roman" w:eastAsia="Times New Roman" w:hAnsi="Times New Roman" w:cs="Times New Roman"/>
          <w:sz w:val="24"/>
          <w:szCs w:val="24"/>
          <w:highlight w:val="white"/>
        </w:rPr>
        <w:t>, A., Salvi, D., Arcuri, L., &amp; Semin, G. R. (1989). Language use in intergroup contexts:</w:t>
      </w:r>
    </w:p>
    <w:p w14:paraId="3662EC5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linguistic intergroup bias. </w:t>
      </w:r>
      <w:r>
        <w:rPr>
          <w:rFonts w:ascii="Times New Roman" w:eastAsia="Times New Roman" w:hAnsi="Times New Roman" w:cs="Times New Roman"/>
          <w:i/>
          <w:sz w:val="24"/>
          <w:szCs w:val="24"/>
          <w:highlight w:val="white"/>
        </w:rPr>
        <w:t>Journal of personality and social psychology</w:t>
      </w:r>
      <w:r>
        <w:rPr>
          <w:rFonts w:ascii="Times New Roman" w:eastAsia="Times New Roman" w:hAnsi="Times New Roman" w:cs="Times New Roman"/>
          <w:sz w:val="24"/>
          <w:szCs w:val="24"/>
          <w:highlight w:val="white"/>
        </w:rPr>
        <w:t>, 57(6), 981.</w:t>
      </w:r>
    </w:p>
    <w:p w14:paraId="0C1125C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Doi:10.1037/0022-3514.57.6.981</w:t>
      </w:r>
    </w:p>
    <w:p w14:paraId="08E27C1D"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Madon</w:t>
      </w:r>
      <w:proofErr w:type="spellEnd"/>
      <w:r>
        <w:rPr>
          <w:rFonts w:ascii="Times New Roman" w:eastAsia="Times New Roman" w:hAnsi="Times New Roman" w:cs="Times New Roman"/>
          <w:sz w:val="24"/>
          <w:szCs w:val="24"/>
          <w:highlight w:val="white"/>
        </w:rPr>
        <w:t xml:space="preserve">, S., </w:t>
      </w:r>
      <w:proofErr w:type="spellStart"/>
      <w:r>
        <w:rPr>
          <w:rFonts w:ascii="Times New Roman" w:eastAsia="Times New Roman" w:hAnsi="Times New Roman" w:cs="Times New Roman"/>
          <w:sz w:val="24"/>
          <w:szCs w:val="24"/>
          <w:highlight w:val="white"/>
        </w:rPr>
        <w:t>Guyll</w:t>
      </w:r>
      <w:proofErr w:type="spellEnd"/>
      <w:r>
        <w:rPr>
          <w:rFonts w:ascii="Times New Roman" w:eastAsia="Times New Roman" w:hAnsi="Times New Roman" w:cs="Times New Roman"/>
          <w:sz w:val="24"/>
          <w:szCs w:val="24"/>
          <w:highlight w:val="white"/>
        </w:rPr>
        <w:t xml:space="preserve">, M., </w:t>
      </w:r>
      <w:proofErr w:type="spellStart"/>
      <w:r>
        <w:rPr>
          <w:rFonts w:ascii="Times New Roman" w:eastAsia="Times New Roman" w:hAnsi="Times New Roman" w:cs="Times New Roman"/>
          <w:sz w:val="24"/>
          <w:szCs w:val="24"/>
          <w:highlight w:val="white"/>
        </w:rPr>
        <w:t>Aboufadel</w:t>
      </w:r>
      <w:proofErr w:type="spellEnd"/>
      <w:r>
        <w:rPr>
          <w:rFonts w:ascii="Times New Roman" w:eastAsia="Times New Roman" w:hAnsi="Times New Roman" w:cs="Times New Roman"/>
          <w:sz w:val="24"/>
          <w:szCs w:val="24"/>
          <w:highlight w:val="white"/>
        </w:rPr>
        <w:t xml:space="preserve">, K., Montiel, E., Smith, A., Palumbo, P., &amp; </w:t>
      </w:r>
      <w:proofErr w:type="spellStart"/>
      <w:r>
        <w:rPr>
          <w:rFonts w:ascii="Times New Roman" w:eastAsia="Times New Roman" w:hAnsi="Times New Roman" w:cs="Times New Roman"/>
          <w:sz w:val="24"/>
          <w:szCs w:val="24"/>
          <w:highlight w:val="white"/>
        </w:rPr>
        <w:t>Jussim</w:t>
      </w:r>
      <w:proofErr w:type="spellEnd"/>
      <w:r>
        <w:rPr>
          <w:rFonts w:ascii="Times New Roman" w:eastAsia="Times New Roman" w:hAnsi="Times New Roman" w:cs="Times New Roman"/>
          <w:sz w:val="24"/>
          <w:szCs w:val="24"/>
          <w:highlight w:val="white"/>
        </w:rPr>
        <w:t>, L. (2001).</w:t>
      </w:r>
    </w:p>
    <w:p w14:paraId="73C028F1"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Ethnic and national stereotypes: The Princeton trilogy revisited and revised. </w:t>
      </w:r>
      <w:r w:rsidRPr="0003743D">
        <w:rPr>
          <w:rFonts w:ascii="Times New Roman" w:eastAsia="Times New Roman" w:hAnsi="Times New Roman" w:cs="Times New Roman"/>
          <w:i/>
          <w:iCs/>
          <w:sz w:val="24"/>
          <w:szCs w:val="24"/>
          <w:highlight w:val="white"/>
        </w:rPr>
        <w:t>Personality and Social Psychology Bulletin,</w:t>
      </w:r>
      <w:r>
        <w:rPr>
          <w:rFonts w:ascii="Times New Roman" w:eastAsia="Times New Roman" w:hAnsi="Times New Roman" w:cs="Times New Roman"/>
          <w:sz w:val="24"/>
          <w:szCs w:val="24"/>
          <w:highlight w:val="white"/>
        </w:rPr>
        <w:t xml:space="preserve"> 27(8), 996-1010. </w:t>
      </w:r>
      <w:hyperlink r:id="rId39">
        <w:r>
          <w:rPr>
            <w:rFonts w:ascii="Times New Roman" w:eastAsia="Times New Roman" w:hAnsi="Times New Roman" w:cs="Times New Roman"/>
            <w:sz w:val="24"/>
            <w:szCs w:val="24"/>
            <w:highlight w:val="white"/>
          </w:rPr>
          <w:t>https://doi.org/10.1177/0146167201278007</w:t>
        </w:r>
      </w:hyperlink>
    </w:p>
    <w:p w14:paraId="2DEF9F89"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Martins, N., &amp; Harrison, K. (2012). Racial and gender differences in the relationship between</w:t>
      </w:r>
    </w:p>
    <w:p w14:paraId="5CC81985"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children’s television use and self-esteem: A longitudinal panel study. </w:t>
      </w:r>
      <w:r>
        <w:rPr>
          <w:rFonts w:ascii="Times New Roman" w:eastAsia="Times New Roman" w:hAnsi="Times New Roman" w:cs="Times New Roman"/>
          <w:i/>
          <w:sz w:val="24"/>
          <w:szCs w:val="24"/>
          <w:highlight w:val="white"/>
        </w:rPr>
        <w:t>Communication</w:t>
      </w:r>
    </w:p>
    <w:p w14:paraId="0387D97D"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Research</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39</w:t>
      </w:r>
      <w:r>
        <w:rPr>
          <w:rFonts w:ascii="Times New Roman" w:eastAsia="Times New Roman" w:hAnsi="Times New Roman" w:cs="Times New Roman"/>
          <w:sz w:val="24"/>
          <w:szCs w:val="24"/>
          <w:highlight w:val="white"/>
        </w:rPr>
        <w:t xml:space="preserve">(3), 338-357. </w:t>
      </w:r>
      <w:hyperlink r:id="rId40">
        <w:r>
          <w:rPr>
            <w:rFonts w:ascii="Times New Roman" w:eastAsia="Times New Roman" w:hAnsi="Times New Roman" w:cs="Times New Roman"/>
            <w:sz w:val="24"/>
            <w:szCs w:val="24"/>
            <w:highlight w:val="white"/>
          </w:rPr>
          <w:t>https://doi.org/10.1177/0093650211401376</w:t>
        </w:r>
      </w:hyperlink>
    </w:p>
    <w:p w14:paraId="0DAF3F8B"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Mastro</w:t>
      </w:r>
      <w:proofErr w:type="spellEnd"/>
      <w:r>
        <w:rPr>
          <w:rFonts w:ascii="Times New Roman" w:eastAsia="Times New Roman" w:hAnsi="Times New Roman" w:cs="Times New Roman"/>
          <w:sz w:val="24"/>
          <w:szCs w:val="24"/>
          <w:highlight w:val="white"/>
        </w:rPr>
        <w:t>, D. (2015). Why the media's role in issues of race and ethnicity should be in the spotlight.</w:t>
      </w:r>
    </w:p>
    <w:p w14:paraId="172574A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lastRenderedPageBreak/>
        <w:t>Journal of Social Issues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71</w:t>
      </w:r>
      <w:r>
        <w:rPr>
          <w:rFonts w:ascii="Times New Roman" w:eastAsia="Times New Roman" w:hAnsi="Times New Roman" w:cs="Times New Roman"/>
          <w:sz w:val="24"/>
          <w:szCs w:val="24"/>
          <w:highlight w:val="white"/>
        </w:rPr>
        <w:t xml:space="preserve">(1), 1-16. </w:t>
      </w:r>
      <w:hyperlink r:id="rId41">
        <w:r>
          <w:rPr>
            <w:rFonts w:ascii="Times New Roman" w:eastAsia="Times New Roman" w:hAnsi="Times New Roman" w:cs="Times New Roman"/>
            <w:sz w:val="24"/>
            <w:szCs w:val="24"/>
            <w:highlight w:val="white"/>
          </w:rPr>
          <w:t>https://doi.org/10.1111/josi.12093</w:t>
        </w:r>
      </w:hyperlink>
    </w:p>
    <w:p w14:paraId="12F87373" w14:textId="77777777" w:rsidR="008048E5" w:rsidRDefault="00EE40CF">
      <w:pPr>
        <w:spacing w:line="48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McArthur, L. Z., &amp; Eisen, S. V. (1976). Television and Sex‐Role Stereotyping. </w:t>
      </w:r>
      <w:r>
        <w:rPr>
          <w:rFonts w:ascii="Times New Roman" w:eastAsia="Times New Roman" w:hAnsi="Times New Roman" w:cs="Times New Roman"/>
          <w:i/>
          <w:sz w:val="24"/>
          <w:szCs w:val="24"/>
          <w:highlight w:val="white"/>
        </w:rPr>
        <w:t>Journal of</w:t>
      </w:r>
    </w:p>
    <w:p w14:paraId="6071BB46"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Applied Social 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6</w:t>
      </w:r>
      <w:r>
        <w:rPr>
          <w:rFonts w:ascii="Times New Roman" w:eastAsia="Times New Roman" w:hAnsi="Times New Roman" w:cs="Times New Roman"/>
          <w:sz w:val="24"/>
          <w:szCs w:val="24"/>
          <w:highlight w:val="white"/>
        </w:rPr>
        <w:t>(4), 329-351.</w:t>
      </w:r>
    </w:p>
    <w:p w14:paraId="062A44A0"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42">
        <w:r w:rsidR="00EE40CF">
          <w:rPr>
            <w:rFonts w:ascii="Times New Roman" w:eastAsia="Times New Roman" w:hAnsi="Times New Roman" w:cs="Times New Roman"/>
            <w:sz w:val="24"/>
            <w:szCs w:val="24"/>
            <w:highlight w:val="white"/>
          </w:rPr>
          <w:t>https://doi.org/10.1111/j.1559-1816.1976.tb02409.x</w:t>
        </w:r>
      </w:hyperlink>
    </w:p>
    <w:p w14:paraId="1E975996"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McLeod, S. (2017). Stereotypes. </w:t>
      </w:r>
      <w:r>
        <w:rPr>
          <w:rFonts w:ascii="Times New Roman" w:eastAsia="Times New Roman" w:hAnsi="Times New Roman" w:cs="Times New Roman"/>
          <w:i/>
          <w:sz w:val="24"/>
          <w:szCs w:val="24"/>
          <w:highlight w:val="white"/>
        </w:rPr>
        <w:t>Simply Psychology.</w:t>
      </w:r>
      <w:r>
        <w:rPr>
          <w:rFonts w:ascii="Times New Roman" w:eastAsia="Times New Roman" w:hAnsi="Times New Roman" w:cs="Times New Roman"/>
          <w:sz w:val="24"/>
          <w:szCs w:val="24"/>
          <w:highlight w:val="white"/>
        </w:rPr>
        <w:t xml:space="preserve"> Retrieved December 1, 2020 from</w:t>
      </w:r>
    </w:p>
    <w:p w14:paraId="2F549075"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https://www.simplypsychology.org/katz-braly.html</w:t>
      </w:r>
    </w:p>
    <w:p w14:paraId="5A369E7C"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Melhem</w:t>
      </w:r>
      <w:proofErr w:type="spellEnd"/>
      <w:r>
        <w:rPr>
          <w:rFonts w:ascii="Times New Roman" w:eastAsia="Times New Roman" w:hAnsi="Times New Roman" w:cs="Times New Roman"/>
          <w:sz w:val="24"/>
          <w:szCs w:val="24"/>
          <w:highlight w:val="white"/>
        </w:rPr>
        <w:t xml:space="preserve">, S., &amp; </w:t>
      </w:r>
      <w:proofErr w:type="spellStart"/>
      <w:r>
        <w:rPr>
          <w:rFonts w:ascii="Times New Roman" w:eastAsia="Times New Roman" w:hAnsi="Times New Roman" w:cs="Times New Roman"/>
          <w:sz w:val="24"/>
          <w:szCs w:val="24"/>
          <w:highlight w:val="white"/>
        </w:rPr>
        <w:t>Punyanunt</w:t>
      </w:r>
      <w:proofErr w:type="spellEnd"/>
      <w:r>
        <w:rPr>
          <w:rFonts w:ascii="Times New Roman" w:eastAsia="Times New Roman" w:hAnsi="Times New Roman" w:cs="Times New Roman"/>
          <w:sz w:val="24"/>
          <w:szCs w:val="24"/>
          <w:highlight w:val="white"/>
        </w:rPr>
        <w:t>-Carter, N. M. (2019). Using Cultivation Theory to Understand</w:t>
      </w:r>
    </w:p>
    <w:p w14:paraId="7C6AEDE9"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American College Students’ Perceptions of Arabs in the Media. </w:t>
      </w:r>
      <w:r>
        <w:rPr>
          <w:rFonts w:ascii="Times New Roman" w:eastAsia="Times New Roman" w:hAnsi="Times New Roman" w:cs="Times New Roman"/>
          <w:i/>
          <w:sz w:val="24"/>
          <w:szCs w:val="24"/>
          <w:highlight w:val="white"/>
        </w:rPr>
        <w:t>Journal of Muslim</w:t>
      </w:r>
    </w:p>
    <w:p w14:paraId="2D35EEF1"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Minority Affairs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39</w:t>
      </w:r>
      <w:r>
        <w:rPr>
          <w:rFonts w:ascii="Times New Roman" w:eastAsia="Times New Roman" w:hAnsi="Times New Roman" w:cs="Times New Roman"/>
          <w:sz w:val="24"/>
          <w:szCs w:val="24"/>
          <w:highlight w:val="white"/>
        </w:rPr>
        <w:t xml:space="preserve">(2), 259-271. </w:t>
      </w:r>
      <w:hyperlink r:id="rId43">
        <w:r>
          <w:rPr>
            <w:rFonts w:ascii="Times New Roman" w:eastAsia="Times New Roman" w:hAnsi="Times New Roman" w:cs="Times New Roman"/>
            <w:sz w:val="24"/>
            <w:szCs w:val="24"/>
            <w:highlight w:val="white"/>
          </w:rPr>
          <w:t>https://doi.org/10.1080/13602004.2019.1625258</w:t>
        </w:r>
      </w:hyperlink>
    </w:p>
    <w:p w14:paraId="091C7197" w14:textId="77777777" w:rsidR="008048E5" w:rsidRDefault="00EE40CF">
      <w:pPr>
        <w:spacing w:line="48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Miller, G. (1951). Language and Communication. </w:t>
      </w:r>
      <w:r>
        <w:rPr>
          <w:rFonts w:ascii="Times New Roman" w:eastAsia="Times New Roman" w:hAnsi="Times New Roman" w:cs="Times New Roman"/>
          <w:i/>
          <w:sz w:val="24"/>
          <w:szCs w:val="24"/>
          <w:highlight w:val="white"/>
        </w:rPr>
        <w:t>New York, NY: McGraw-Hill.</w:t>
      </w:r>
    </w:p>
    <w:p w14:paraId="233E5FC3"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Nicolas, G., Bai, X., &amp; Fiske, S. T. (2020). Comprehensive Stereotype Content Dictionaries</w:t>
      </w:r>
    </w:p>
    <w:p w14:paraId="2AEC6E45"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Using a Semi‐Automated Method. </w:t>
      </w:r>
      <w:r>
        <w:rPr>
          <w:rFonts w:ascii="Times New Roman" w:eastAsia="Times New Roman" w:hAnsi="Times New Roman" w:cs="Times New Roman"/>
          <w:i/>
          <w:sz w:val="24"/>
          <w:szCs w:val="24"/>
          <w:highlight w:val="white"/>
        </w:rPr>
        <w:t>European Journal of Social Psychology</w:t>
      </w:r>
      <w:r>
        <w:rPr>
          <w:rFonts w:ascii="Times New Roman" w:eastAsia="Times New Roman" w:hAnsi="Times New Roman" w:cs="Times New Roman"/>
          <w:sz w:val="24"/>
          <w:szCs w:val="24"/>
          <w:highlight w:val="white"/>
        </w:rPr>
        <w:t>.</w:t>
      </w:r>
    </w:p>
    <w:p w14:paraId="4B4F09E8"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44">
        <w:r w:rsidR="00EE40CF">
          <w:rPr>
            <w:rFonts w:ascii="Times New Roman" w:eastAsia="Times New Roman" w:hAnsi="Times New Roman" w:cs="Times New Roman"/>
            <w:sz w:val="24"/>
            <w:szCs w:val="24"/>
            <w:highlight w:val="white"/>
          </w:rPr>
          <w:t>https://doi.org/10.1002/ejsp.2724</w:t>
        </w:r>
      </w:hyperlink>
    </w:p>
    <w:p w14:paraId="323BF601"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Nicolas, G., &amp; Skinner, A. L. (2017). Constructing race: How people categorize others and</w:t>
      </w:r>
    </w:p>
    <w:p w14:paraId="41594D5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themselves in racial terms. In </w:t>
      </w:r>
      <w:r>
        <w:rPr>
          <w:rFonts w:ascii="Times New Roman" w:eastAsia="Times New Roman" w:hAnsi="Times New Roman" w:cs="Times New Roman"/>
          <w:i/>
          <w:sz w:val="24"/>
          <w:szCs w:val="24"/>
          <w:highlight w:val="white"/>
        </w:rPr>
        <w:t>Handbook of categorization in cognitive science</w:t>
      </w:r>
      <w:r>
        <w:rPr>
          <w:rFonts w:ascii="Times New Roman" w:eastAsia="Times New Roman" w:hAnsi="Times New Roman" w:cs="Times New Roman"/>
          <w:sz w:val="24"/>
          <w:szCs w:val="24"/>
          <w:highlight w:val="white"/>
        </w:rPr>
        <w:t xml:space="preserve"> (pp.</w:t>
      </w:r>
    </w:p>
    <w:p w14:paraId="19F8FFAA"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607-635). Elsevier. </w:t>
      </w:r>
      <w:hyperlink r:id="rId45">
        <w:r>
          <w:rPr>
            <w:rFonts w:ascii="Times New Roman" w:eastAsia="Times New Roman" w:hAnsi="Times New Roman" w:cs="Times New Roman"/>
            <w:sz w:val="24"/>
            <w:szCs w:val="24"/>
            <w:highlight w:val="white"/>
          </w:rPr>
          <w:t>https://doi.org/10.1016/B978-0-08-101107-2.00025-7</w:t>
        </w:r>
      </w:hyperlink>
    </w:p>
    <w:p w14:paraId="0074D64F"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Nicholas, G., Skinner, A. L., &amp; </w:t>
      </w:r>
      <w:proofErr w:type="spellStart"/>
      <w:r>
        <w:rPr>
          <w:rFonts w:ascii="Times New Roman" w:eastAsia="Times New Roman" w:hAnsi="Times New Roman" w:cs="Times New Roman"/>
          <w:sz w:val="24"/>
          <w:szCs w:val="24"/>
          <w:highlight w:val="white"/>
        </w:rPr>
        <w:t>Dickter</w:t>
      </w:r>
      <w:proofErr w:type="spellEnd"/>
      <w:r>
        <w:rPr>
          <w:rFonts w:ascii="Times New Roman" w:eastAsia="Times New Roman" w:hAnsi="Times New Roman" w:cs="Times New Roman"/>
          <w:sz w:val="24"/>
          <w:szCs w:val="24"/>
          <w:highlight w:val="white"/>
        </w:rPr>
        <w:t>, C. L. (2018). Other than the sum: Hispanic and Middle</w:t>
      </w:r>
    </w:p>
    <w:p w14:paraId="1D4E34FF" w14:textId="77777777" w:rsidR="008048E5" w:rsidRPr="0003743D" w:rsidRDefault="00EE40CF">
      <w:pPr>
        <w:spacing w:line="480" w:lineRule="auto"/>
        <w:ind w:firstLine="720"/>
        <w:rPr>
          <w:rFonts w:ascii="Times New Roman" w:eastAsia="Times New Roman" w:hAnsi="Times New Roman" w:cs="Times New Roman"/>
          <w:i/>
          <w:iCs/>
          <w:sz w:val="24"/>
          <w:szCs w:val="24"/>
          <w:highlight w:val="white"/>
        </w:rPr>
      </w:pPr>
      <w:r>
        <w:rPr>
          <w:rFonts w:ascii="Times New Roman" w:eastAsia="Times New Roman" w:hAnsi="Times New Roman" w:cs="Times New Roman"/>
          <w:sz w:val="24"/>
          <w:szCs w:val="24"/>
          <w:highlight w:val="white"/>
        </w:rPr>
        <w:t xml:space="preserve">Eastern categorizations of Black-White mixed-race faces. </w:t>
      </w:r>
      <w:r w:rsidRPr="0003743D">
        <w:rPr>
          <w:rFonts w:ascii="Times New Roman" w:eastAsia="Times New Roman" w:hAnsi="Times New Roman" w:cs="Times New Roman"/>
          <w:i/>
          <w:iCs/>
          <w:sz w:val="24"/>
          <w:szCs w:val="24"/>
          <w:highlight w:val="white"/>
        </w:rPr>
        <w:t>Social and Personality</w:t>
      </w:r>
    </w:p>
    <w:p w14:paraId="5C53D920" w14:textId="77777777" w:rsidR="008048E5" w:rsidRDefault="00EE40CF">
      <w:pPr>
        <w:spacing w:line="480" w:lineRule="auto"/>
        <w:ind w:firstLine="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i/>
          <w:iCs/>
          <w:sz w:val="24"/>
          <w:szCs w:val="24"/>
          <w:highlight w:val="white"/>
        </w:rPr>
        <w:t>Psychological Science.</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doi</w:t>
      </w:r>
      <w:proofErr w:type="spellEnd"/>
      <w:r>
        <w:rPr>
          <w:rFonts w:ascii="Times New Roman" w:eastAsia="Times New Roman" w:hAnsi="Times New Roman" w:cs="Times New Roman"/>
          <w:sz w:val="24"/>
          <w:szCs w:val="24"/>
          <w:highlight w:val="white"/>
        </w:rPr>
        <w:t>: 10.1177/1948550618769591</w:t>
      </w:r>
    </w:p>
    <w:p w14:paraId="17BD98B3"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Noseworthy, C. M., &amp; Lott, A. J. (1984). The cognitive organization of gender-stereotypic</w:t>
      </w:r>
    </w:p>
    <w:p w14:paraId="5F97D4C1"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categories. Personality and Social Psychology Bulletin, 10, 474-481.</w:t>
      </w:r>
    </w:p>
    <w:p w14:paraId="5EC9E620"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doi:10.1177/0146167284103016</w:t>
      </w:r>
    </w:p>
    <w:p w14:paraId="028E36B1"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Paril</w:t>
      </w:r>
      <w:proofErr w:type="spellEnd"/>
      <w:r>
        <w:rPr>
          <w:rFonts w:ascii="Times New Roman" w:eastAsia="Times New Roman" w:hAnsi="Times New Roman" w:cs="Times New Roman"/>
          <w:sz w:val="24"/>
          <w:szCs w:val="24"/>
          <w:highlight w:val="white"/>
        </w:rPr>
        <w:t>, B. (2020, July 23). 2020 Trends: COVID Impact on Time Spent With Media. Retrieved</w:t>
      </w:r>
    </w:p>
    <w:p w14:paraId="24D4C85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November 29, 2020, from</w:t>
      </w:r>
    </w:p>
    <w:p w14:paraId="1216999D"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46">
        <w:r w:rsidR="00EE40CF">
          <w:rPr>
            <w:rFonts w:ascii="Times New Roman" w:eastAsia="Times New Roman" w:hAnsi="Times New Roman" w:cs="Times New Roman"/>
            <w:color w:val="1155CC"/>
            <w:sz w:val="24"/>
            <w:szCs w:val="24"/>
            <w:highlight w:val="white"/>
            <w:u w:val="single"/>
          </w:rPr>
          <w:t>https://www.digitalremedy.com/2020-trends-covid-impact-on-time-spent-with-media/</w:t>
        </w:r>
      </w:hyperlink>
    </w:p>
    <w:p w14:paraId="080FC4A6"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Pennebaker, J. W., Chung, C. K., Ireland, M., Gonzales, A., &amp; Booth, R. J. (2007). The</w:t>
      </w:r>
    </w:p>
    <w:p w14:paraId="5FF7D903"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development and psychometric properties of LIWC2007 </w:t>
      </w:r>
      <w:r>
        <w:rPr>
          <w:rFonts w:ascii="Times New Roman" w:eastAsia="Times New Roman" w:hAnsi="Times New Roman" w:cs="Times New Roman"/>
          <w:i/>
          <w:sz w:val="24"/>
          <w:szCs w:val="24"/>
          <w:highlight w:val="white"/>
        </w:rPr>
        <w:t xml:space="preserve">[LIWC manual]. </w:t>
      </w:r>
      <w:r>
        <w:rPr>
          <w:rFonts w:ascii="Times New Roman" w:eastAsia="Times New Roman" w:hAnsi="Times New Roman" w:cs="Times New Roman"/>
          <w:sz w:val="24"/>
          <w:szCs w:val="24"/>
          <w:highlight w:val="white"/>
        </w:rPr>
        <w:t>Austin, TX:</w:t>
      </w:r>
    </w:p>
    <w:p w14:paraId="424D3795"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LIWC.net.</w:t>
      </w:r>
    </w:p>
    <w:p w14:paraId="275A33C2"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Prentice, D. A., &amp; Carranza, E. (2002). What women and men should be, shouldn't be, are</w:t>
      </w:r>
    </w:p>
    <w:p w14:paraId="4A807124"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allowed to be, and don't have to be: The contents of prescriptive gender stereotypes.</w:t>
      </w:r>
    </w:p>
    <w:p w14:paraId="3C815FD9"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Psychology of women quarterly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26</w:t>
      </w:r>
      <w:r>
        <w:rPr>
          <w:rFonts w:ascii="Times New Roman" w:eastAsia="Times New Roman" w:hAnsi="Times New Roman" w:cs="Times New Roman"/>
          <w:sz w:val="24"/>
          <w:szCs w:val="24"/>
          <w:highlight w:val="white"/>
        </w:rPr>
        <w:t xml:space="preserve">(4), 269-281. </w:t>
      </w:r>
      <w:hyperlink r:id="rId47">
        <w:r>
          <w:rPr>
            <w:rFonts w:ascii="Times New Roman" w:eastAsia="Times New Roman" w:hAnsi="Times New Roman" w:cs="Times New Roman"/>
            <w:sz w:val="24"/>
            <w:szCs w:val="24"/>
            <w:highlight w:val="white"/>
          </w:rPr>
          <w:t>https://doi.org/10.1111/1471-6402.t01-1-00066</w:t>
        </w:r>
      </w:hyperlink>
    </w:p>
    <w:p w14:paraId="4A46E5A4"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Puchner, L., Markowitz, L., &amp; Hedley, M. (2015). Critical Media Literacy and Gender: Teaching</w:t>
      </w:r>
    </w:p>
    <w:p w14:paraId="1CE4AE4E"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Middle School Students about Gender Stereotypes and Occupations. </w:t>
      </w:r>
      <w:r>
        <w:rPr>
          <w:rFonts w:ascii="Times New Roman" w:eastAsia="Times New Roman" w:hAnsi="Times New Roman" w:cs="Times New Roman"/>
          <w:i/>
          <w:sz w:val="24"/>
          <w:szCs w:val="24"/>
          <w:highlight w:val="white"/>
        </w:rPr>
        <w:t>Journal of Media</w:t>
      </w:r>
    </w:p>
    <w:p w14:paraId="0BFFA521"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Literacy Education, 7</w:t>
      </w:r>
      <w:r>
        <w:rPr>
          <w:rFonts w:ascii="Times New Roman" w:eastAsia="Times New Roman" w:hAnsi="Times New Roman" w:cs="Times New Roman"/>
          <w:sz w:val="24"/>
          <w:szCs w:val="24"/>
          <w:highlight w:val="white"/>
        </w:rPr>
        <w:t>(2), 23-34. Retrieved from https://digitalcommons.uri.edu/jmle/vol7/iss2/3</w:t>
      </w:r>
    </w:p>
    <w:p w14:paraId="696E9EB4"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Ramasubramanian</w:t>
      </w:r>
      <w:proofErr w:type="spellEnd"/>
      <w:r>
        <w:rPr>
          <w:rFonts w:ascii="Times New Roman" w:eastAsia="Times New Roman" w:hAnsi="Times New Roman" w:cs="Times New Roman"/>
          <w:sz w:val="24"/>
          <w:szCs w:val="24"/>
          <w:highlight w:val="white"/>
        </w:rPr>
        <w:t xml:space="preserve">, S. (2011). The impact of stereotypical versus </w:t>
      </w:r>
      <w:proofErr w:type="spellStart"/>
      <w:r>
        <w:rPr>
          <w:rFonts w:ascii="Times New Roman" w:eastAsia="Times New Roman" w:hAnsi="Times New Roman" w:cs="Times New Roman"/>
          <w:sz w:val="24"/>
          <w:szCs w:val="24"/>
          <w:highlight w:val="white"/>
        </w:rPr>
        <w:t>counterstereotypical</w:t>
      </w:r>
      <w:proofErr w:type="spellEnd"/>
      <w:r>
        <w:rPr>
          <w:rFonts w:ascii="Times New Roman" w:eastAsia="Times New Roman" w:hAnsi="Times New Roman" w:cs="Times New Roman"/>
          <w:sz w:val="24"/>
          <w:szCs w:val="24"/>
          <w:highlight w:val="white"/>
        </w:rPr>
        <w:t xml:space="preserve"> media</w:t>
      </w:r>
    </w:p>
    <w:p w14:paraId="53CB56AD"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exemplars on racial attitudes, causal attributions, and support for affirmative action.</w:t>
      </w:r>
    </w:p>
    <w:p w14:paraId="3AC90B48"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Communication Research</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38</w:t>
      </w:r>
      <w:r>
        <w:rPr>
          <w:rFonts w:ascii="Times New Roman" w:eastAsia="Times New Roman" w:hAnsi="Times New Roman" w:cs="Times New Roman"/>
          <w:sz w:val="24"/>
          <w:szCs w:val="24"/>
          <w:highlight w:val="white"/>
        </w:rPr>
        <w:t xml:space="preserve">(4), 497-516. </w:t>
      </w:r>
      <w:hyperlink r:id="rId48">
        <w:r>
          <w:rPr>
            <w:rFonts w:ascii="Times New Roman" w:eastAsia="Times New Roman" w:hAnsi="Times New Roman" w:cs="Times New Roman"/>
            <w:sz w:val="24"/>
            <w:szCs w:val="24"/>
            <w:highlight w:val="white"/>
          </w:rPr>
          <w:t>https://doi.org/10.1177/0093650210384854</w:t>
        </w:r>
      </w:hyperlink>
    </w:p>
    <w:p w14:paraId="4DC29A3A"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Redmond, T. (2015). Media literacy is common sense: Bridging Common Core Standards with</w:t>
      </w:r>
    </w:p>
    <w:p w14:paraId="3DA39171"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media experiences of digital learners. </w:t>
      </w:r>
      <w:r>
        <w:rPr>
          <w:rFonts w:ascii="Times New Roman" w:eastAsia="Times New Roman" w:hAnsi="Times New Roman" w:cs="Times New Roman"/>
          <w:i/>
          <w:sz w:val="24"/>
          <w:szCs w:val="24"/>
          <w:highlight w:val="white"/>
        </w:rPr>
        <w:t>Middle School Journal</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46</w:t>
      </w:r>
      <w:r>
        <w:rPr>
          <w:rFonts w:ascii="Times New Roman" w:eastAsia="Times New Roman" w:hAnsi="Times New Roman" w:cs="Times New Roman"/>
          <w:sz w:val="24"/>
          <w:szCs w:val="24"/>
          <w:highlight w:val="white"/>
        </w:rPr>
        <w:t>(3), 10-17.</w:t>
      </w:r>
    </w:p>
    <w:p w14:paraId="470F64E2" w14:textId="77777777" w:rsidR="008048E5" w:rsidRDefault="00F61065">
      <w:pPr>
        <w:spacing w:line="480" w:lineRule="auto"/>
        <w:ind w:firstLine="720"/>
        <w:rPr>
          <w:rFonts w:ascii="Times New Roman" w:eastAsia="Times New Roman" w:hAnsi="Times New Roman" w:cs="Times New Roman"/>
          <w:sz w:val="24"/>
          <w:szCs w:val="24"/>
          <w:highlight w:val="white"/>
        </w:rPr>
      </w:pPr>
      <w:hyperlink r:id="rId49">
        <w:r w:rsidR="00EE40CF">
          <w:rPr>
            <w:rFonts w:ascii="Times New Roman" w:eastAsia="Times New Roman" w:hAnsi="Times New Roman" w:cs="Times New Roman"/>
            <w:sz w:val="24"/>
            <w:szCs w:val="24"/>
            <w:highlight w:val="white"/>
          </w:rPr>
          <w:t>https://doi.org/10.1080/00940771.2015.11461910</w:t>
        </w:r>
      </w:hyperlink>
    </w:p>
    <w:p w14:paraId="349DFADC" w14:textId="77777777" w:rsidR="008048E5" w:rsidRDefault="00EE40C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Riddle, K. (2009). Cultivation Theory Revisited: The Impact of Childhood Television Viewing</w:t>
      </w:r>
    </w:p>
    <w:p w14:paraId="2BAD8BB6" w14:textId="77777777" w:rsidR="008048E5" w:rsidRDefault="00EE40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Levels on Social Reality Beliefs and Construct Accessibility in Adulthood (Conference</w:t>
      </w:r>
    </w:p>
    <w:p w14:paraId="3BD58B07"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Papers). </w:t>
      </w:r>
      <w:r w:rsidRPr="0003743D">
        <w:rPr>
          <w:rFonts w:ascii="Times New Roman" w:eastAsia="Times New Roman" w:hAnsi="Times New Roman" w:cs="Times New Roman"/>
          <w:i/>
          <w:iCs/>
          <w:sz w:val="24"/>
          <w:szCs w:val="24"/>
        </w:rPr>
        <w:t>International Communication Association.</w:t>
      </w:r>
      <w:r>
        <w:rPr>
          <w:rFonts w:ascii="Times New Roman" w:eastAsia="Times New Roman" w:hAnsi="Times New Roman" w:cs="Times New Roman"/>
          <w:sz w:val="24"/>
          <w:szCs w:val="24"/>
        </w:rPr>
        <w:t xml:space="preserve"> pp. 1–29.</w:t>
      </w:r>
    </w:p>
    <w:p w14:paraId="0A435114"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Sato S., </w:t>
      </w:r>
      <w:proofErr w:type="spellStart"/>
      <w:r>
        <w:rPr>
          <w:rFonts w:ascii="Times New Roman" w:eastAsia="Times New Roman" w:hAnsi="Times New Roman" w:cs="Times New Roman"/>
          <w:sz w:val="24"/>
          <w:szCs w:val="24"/>
          <w:highlight w:val="white"/>
        </w:rPr>
        <w:t>Gygax</w:t>
      </w:r>
      <w:proofErr w:type="spellEnd"/>
      <w:r>
        <w:rPr>
          <w:rFonts w:ascii="Times New Roman" w:eastAsia="Times New Roman" w:hAnsi="Times New Roman" w:cs="Times New Roman"/>
          <w:sz w:val="24"/>
          <w:szCs w:val="24"/>
          <w:highlight w:val="white"/>
        </w:rPr>
        <w:t>, P. M., &amp; Gabriel, U. (2013). Gender inferences: Grammatical features and their</w:t>
      </w:r>
    </w:p>
    <w:p w14:paraId="538A3552" w14:textId="77777777" w:rsidR="008048E5" w:rsidRDefault="00EE40CF">
      <w:pPr>
        <w:spacing w:line="480" w:lineRule="auto"/>
        <w:ind w:firstLine="720"/>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lastRenderedPageBreak/>
        <w:t xml:space="preserve">impact on the representation of gender in bilinguals. </w:t>
      </w:r>
      <w:r>
        <w:rPr>
          <w:rFonts w:ascii="Times New Roman" w:eastAsia="Times New Roman" w:hAnsi="Times New Roman" w:cs="Times New Roman"/>
          <w:i/>
          <w:sz w:val="24"/>
          <w:szCs w:val="24"/>
          <w:highlight w:val="white"/>
        </w:rPr>
        <w:t>Bilingualism: Language and</w:t>
      </w:r>
    </w:p>
    <w:p w14:paraId="782C687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Cognition, </w:t>
      </w:r>
      <w:r>
        <w:rPr>
          <w:rFonts w:ascii="Times New Roman" w:eastAsia="Times New Roman" w:hAnsi="Times New Roman" w:cs="Times New Roman"/>
          <w:sz w:val="24"/>
          <w:szCs w:val="24"/>
          <w:highlight w:val="white"/>
        </w:rPr>
        <w:t xml:space="preserve">16(4), 792-807. </w:t>
      </w:r>
      <w:hyperlink r:id="rId50">
        <w:r>
          <w:rPr>
            <w:rFonts w:ascii="Times New Roman" w:eastAsia="Times New Roman" w:hAnsi="Times New Roman" w:cs="Times New Roman"/>
            <w:sz w:val="24"/>
            <w:szCs w:val="24"/>
            <w:highlight w:val="white"/>
          </w:rPr>
          <w:t>https://doi.org/10.1017/S1366728912000739</w:t>
        </w:r>
      </w:hyperlink>
    </w:p>
    <w:p w14:paraId="5AAFDF90"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Scharrer</w:t>
      </w:r>
      <w:proofErr w:type="spellEnd"/>
      <w:r>
        <w:rPr>
          <w:rFonts w:ascii="Times New Roman" w:eastAsia="Times New Roman" w:hAnsi="Times New Roman" w:cs="Times New Roman"/>
          <w:sz w:val="24"/>
          <w:szCs w:val="24"/>
          <w:highlight w:val="white"/>
        </w:rPr>
        <w:t xml:space="preserve">, E., &amp; </w:t>
      </w:r>
      <w:proofErr w:type="spellStart"/>
      <w:r>
        <w:rPr>
          <w:rFonts w:ascii="Times New Roman" w:eastAsia="Times New Roman" w:hAnsi="Times New Roman" w:cs="Times New Roman"/>
          <w:sz w:val="24"/>
          <w:szCs w:val="24"/>
          <w:highlight w:val="white"/>
        </w:rPr>
        <w:t>Ramasubramanian</w:t>
      </w:r>
      <w:proofErr w:type="spellEnd"/>
      <w:r>
        <w:rPr>
          <w:rFonts w:ascii="Times New Roman" w:eastAsia="Times New Roman" w:hAnsi="Times New Roman" w:cs="Times New Roman"/>
          <w:sz w:val="24"/>
          <w:szCs w:val="24"/>
          <w:highlight w:val="white"/>
        </w:rPr>
        <w:t>, S. (2015). Intervening in the media's influence on stereotypes</w:t>
      </w:r>
    </w:p>
    <w:p w14:paraId="282084C9"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of race and ethnicity: The role of media literacy education. </w:t>
      </w:r>
      <w:r>
        <w:rPr>
          <w:rFonts w:ascii="Times New Roman" w:eastAsia="Times New Roman" w:hAnsi="Times New Roman" w:cs="Times New Roman"/>
          <w:i/>
          <w:sz w:val="24"/>
          <w:szCs w:val="24"/>
          <w:highlight w:val="white"/>
        </w:rPr>
        <w:t>Journal of Social Issues</w:t>
      </w:r>
      <w:r>
        <w:rPr>
          <w:rFonts w:ascii="Times New Roman" w:eastAsia="Times New Roman" w:hAnsi="Times New Roman" w:cs="Times New Roman"/>
          <w:sz w:val="24"/>
          <w:szCs w:val="24"/>
          <w:highlight w:val="white"/>
        </w:rPr>
        <w:t>,</w:t>
      </w:r>
    </w:p>
    <w:p w14:paraId="0292D4F6"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71</w:t>
      </w:r>
      <w:r>
        <w:rPr>
          <w:rFonts w:ascii="Times New Roman" w:eastAsia="Times New Roman" w:hAnsi="Times New Roman" w:cs="Times New Roman"/>
          <w:sz w:val="24"/>
          <w:szCs w:val="24"/>
          <w:highlight w:val="white"/>
        </w:rPr>
        <w:t xml:space="preserve">(1), 171-185. </w:t>
      </w:r>
      <w:hyperlink r:id="rId51">
        <w:r>
          <w:rPr>
            <w:rFonts w:ascii="Times New Roman" w:eastAsia="Times New Roman" w:hAnsi="Times New Roman" w:cs="Times New Roman"/>
            <w:sz w:val="24"/>
            <w:szCs w:val="24"/>
            <w:highlight w:val="white"/>
          </w:rPr>
          <w:t>https://doi.org/10.1111/josi.12103</w:t>
        </w:r>
      </w:hyperlink>
    </w:p>
    <w:p w14:paraId="56008ED9"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Schiappa</w:t>
      </w:r>
      <w:proofErr w:type="spellEnd"/>
      <w:r>
        <w:rPr>
          <w:rFonts w:ascii="Times New Roman" w:eastAsia="Times New Roman" w:hAnsi="Times New Roman" w:cs="Times New Roman"/>
          <w:sz w:val="24"/>
          <w:szCs w:val="24"/>
          <w:highlight w:val="white"/>
        </w:rPr>
        <w:t xml:space="preserve">, E., Gregg, P. B., &amp; Hewes, D. E. (2005). The </w:t>
      </w:r>
      <w:proofErr w:type="spellStart"/>
      <w:r>
        <w:rPr>
          <w:rFonts w:ascii="Times New Roman" w:eastAsia="Times New Roman" w:hAnsi="Times New Roman" w:cs="Times New Roman"/>
          <w:sz w:val="24"/>
          <w:szCs w:val="24"/>
          <w:highlight w:val="white"/>
        </w:rPr>
        <w:t>parasocial</w:t>
      </w:r>
      <w:proofErr w:type="spellEnd"/>
      <w:r>
        <w:rPr>
          <w:rFonts w:ascii="Times New Roman" w:eastAsia="Times New Roman" w:hAnsi="Times New Roman" w:cs="Times New Roman"/>
          <w:sz w:val="24"/>
          <w:szCs w:val="24"/>
          <w:highlight w:val="white"/>
        </w:rPr>
        <w:t xml:space="preserve"> contact hypothesis.</w:t>
      </w:r>
    </w:p>
    <w:p w14:paraId="6E74FE7D" w14:textId="77777777" w:rsidR="008048E5" w:rsidRDefault="00EE40CF" w:rsidP="0003743D">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Communication monographs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72</w:t>
      </w:r>
      <w:r>
        <w:rPr>
          <w:rFonts w:ascii="Times New Roman" w:eastAsia="Times New Roman" w:hAnsi="Times New Roman" w:cs="Times New Roman"/>
          <w:sz w:val="24"/>
          <w:szCs w:val="24"/>
          <w:highlight w:val="white"/>
        </w:rPr>
        <w:t>(1), 92-115.</w:t>
      </w:r>
      <w:r w:rsidR="0003743D">
        <w:rPr>
          <w:rFonts w:ascii="Times New Roman" w:eastAsia="Times New Roman" w:hAnsi="Times New Roman" w:cs="Times New Roman"/>
          <w:sz w:val="24"/>
          <w:szCs w:val="24"/>
        </w:rPr>
        <w:t xml:space="preserve"> </w:t>
      </w:r>
      <w:hyperlink r:id="rId52" w:history="1">
        <w:r w:rsidR="0003743D" w:rsidRPr="005C51B6">
          <w:rPr>
            <w:rStyle w:val="Hyperlink"/>
            <w:rFonts w:ascii="Times New Roman" w:eastAsia="Times New Roman" w:hAnsi="Times New Roman" w:cs="Times New Roman"/>
            <w:sz w:val="24"/>
            <w:szCs w:val="24"/>
            <w:highlight w:val="white"/>
          </w:rPr>
          <w:t>https://doi.org/10.1080/0363775052000342544</w:t>
        </w:r>
      </w:hyperlink>
    </w:p>
    <w:p w14:paraId="1953E238" w14:textId="77777777" w:rsidR="008048E5" w:rsidRDefault="00EE40CF">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Singleton, S. (2020, October 12). The most popular Halloween costumes in America.</w:t>
      </w:r>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Retrieved</w:t>
      </w:r>
    </w:p>
    <w:p w14:paraId="421A4BE5" w14:textId="77777777" w:rsidR="008048E5" w:rsidRPr="0003743D" w:rsidRDefault="00EE40CF">
      <w:pPr>
        <w:spacing w:line="480" w:lineRule="auto"/>
        <w:ind w:left="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sz w:val="24"/>
          <w:szCs w:val="24"/>
          <w:highlight w:val="white"/>
        </w:rPr>
        <w:t xml:space="preserve">November 29, 2020, from </w:t>
      </w:r>
      <w:hyperlink r:id="rId53">
        <w:r w:rsidRPr="0003743D">
          <w:rPr>
            <w:rFonts w:ascii="Times New Roman" w:eastAsia="Times New Roman" w:hAnsi="Times New Roman" w:cs="Times New Roman"/>
            <w:sz w:val="24"/>
            <w:szCs w:val="24"/>
            <w:highlight w:val="white"/>
          </w:rPr>
          <w:t>https://www.rent.com/blog/most-popular-halloween-costumes/</w:t>
        </w:r>
      </w:hyperlink>
    </w:p>
    <w:p w14:paraId="05DE69F6" w14:textId="77777777" w:rsidR="008048E5" w:rsidRPr="0003743D" w:rsidRDefault="00EE40CF">
      <w:pPr>
        <w:spacing w:line="480" w:lineRule="auto"/>
        <w:rPr>
          <w:rFonts w:ascii="Times New Roman" w:eastAsia="Times New Roman" w:hAnsi="Times New Roman" w:cs="Times New Roman"/>
          <w:sz w:val="24"/>
          <w:szCs w:val="24"/>
          <w:shd w:val="clear" w:color="auto" w:fill="FCFCFC"/>
        </w:rPr>
      </w:pPr>
      <w:proofErr w:type="spellStart"/>
      <w:r w:rsidRPr="0003743D">
        <w:rPr>
          <w:rFonts w:ascii="Times New Roman" w:eastAsia="Times New Roman" w:hAnsi="Times New Roman" w:cs="Times New Roman"/>
          <w:sz w:val="24"/>
          <w:szCs w:val="24"/>
          <w:shd w:val="clear" w:color="auto" w:fill="FCFCFC"/>
        </w:rPr>
        <w:t>Slatcher</w:t>
      </w:r>
      <w:proofErr w:type="spellEnd"/>
      <w:r w:rsidRPr="0003743D">
        <w:rPr>
          <w:rFonts w:ascii="Times New Roman" w:eastAsia="Times New Roman" w:hAnsi="Times New Roman" w:cs="Times New Roman"/>
          <w:sz w:val="24"/>
          <w:szCs w:val="24"/>
          <w:shd w:val="clear" w:color="auto" w:fill="FCFCFC"/>
        </w:rPr>
        <w:t>, R. B., &amp; Pennebaker, J. W. (2006). How do I love thee? Let me count the words: The</w:t>
      </w:r>
    </w:p>
    <w:p w14:paraId="4093A6B5" w14:textId="77777777" w:rsidR="008048E5" w:rsidRPr="0003743D" w:rsidRDefault="00EE40CF">
      <w:pPr>
        <w:spacing w:line="480" w:lineRule="auto"/>
        <w:ind w:firstLine="720"/>
        <w:rPr>
          <w:rFonts w:ascii="Times New Roman" w:eastAsia="Times New Roman" w:hAnsi="Times New Roman" w:cs="Times New Roman"/>
          <w:sz w:val="24"/>
          <w:szCs w:val="24"/>
          <w:shd w:val="clear" w:color="auto" w:fill="FCFCFC"/>
        </w:rPr>
      </w:pPr>
      <w:r w:rsidRPr="0003743D">
        <w:rPr>
          <w:rFonts w:ascii="Times New Roman" w:eastAsia="Times New Roman" w:hAnsi="Times New Roman" w:cs="Times New Roman"/>
          <w:sz w:val="24"/>
          <w:szCs w:val="24"/>
          <w:shd w:val="clear" w:color="auto" w:fill="FCFCFC"/>
        </w:rPr>
        <w:t xml:space="preserve">social effects of expressive writing. </w:t>
      </w:r>
      <w:r w:rsidRPr="0003743D">
        <w:rPr>
          <w:rFonts w:ascii="Times New Roman" w:eastAsia="Times New Roman" w:hAnsi="Times New Roman" w:cs="Times New Roman"/>
          <w:i/>
          <w:iCs/>
          <w:sz w:val="24"/>
          <w:szCs w:val="24"/>
          <w:shd w:val="clear" w:color="auto" w:fill="FCFCFC"/>
        </w:rPr>
        <w:t>Psychological Science</w:t>
      </w:r>
      <w:r w:rsidRPr="0003743D">
        <w:rPr>
          <w:rFonts w:ascii="Times New Roman" w:eastAsia="Times New Roman" w:hAnsi="Times New Roman" w:cs="Times New Roman"/>
          <w:sz w:val="24"/>
          <w:szCs w:val="24"/>
          <w:shd w:val="clear" w:color="auto" w:fill="FCFCFC"/>
        </w:rPr>
        <w:t>, 17(8), 660-664.</w:t>
      </w:r>
    </w:p>
    <w:p w14:paraId="7B6F4B43" w14:textId="77777777" w:rsidR="008048E5" w:rsidRPr="0003743D" w:rsidRDefault="00EE40CF">
      <w:pPr>
        <w:spacing w:line="480" w:lineRule="auto"/>
        <w:ind w:firstLine="720"/>
        <w:rPr>
          <w:rFonts w:ascii="Times New Roman" w:eastAsia="Times New Roman" w:hAnsi="Times New Roman" w:cs="Times New Roman"/>
          <w:sz w:val="24"/>
          <w:szCs w:val="24"/>
          <w:shd w:val="clear" w:color="auto" w:fill="FCFCFC"/>
        </w:rPr>
      </w:pPr>
      <w:r w:rsidRPr="0003743D">
        <w:rPr>
          <w:rFonts w:ascii="Times New Roman" w:eastAsia="Times New Roman" w:hAnsi="Times New Roman" w:cs="Times New Roman"/>
          <w:sz w:val="24"/>
          <w:szCs w:val="24"/>
          <w:shd w:val="clear" w:color="auto" w:fill="FCFCFC"/>
        </w:rPr>
        <w:t>doi:10.1111/j.1467-9280.2006.01762.x</w:t>
      </w:r>
    </w:p>
    <w:p w14:paraId="77A73D8D" w14:textId="77777777" w:rsidR="008048E5" w:rsidRPr="0003743D" w:rsidRDefault="00EE40CF">
      <w:pPr>
        <w:spacing w:line="480" w:lineRule="auto"/>
        <w:rPr>
          <w:rFonts w:ascii="Times New Roman" w:eastAsia="Times New Roman" w:hAnsi="Times New Roman" w:cs="Times New Roman"/>
          <w:sz w:val="24"/>
          <w:szCs w:val="24"/>
          <w:shd w:val="clear" w:color="auto" w:fill="FCFCFC"/>
        </w:rPr>
      </w:pPr>
      <w:r w:rsidRPr="0003743D">
        <w:rPr>
          <w:rFonts w:ascii="Times New Roman" w:eastAsia="Times New Roman" w:hAnsi="Times New Roman" w:cs="Times New Roman"/>
          <w:sz w:val="24"/>
          <w:szCs w:val="24"/>
          <w:shd w:val="clear" w:color="auto" w:fill="FCFCFC"/>
        </w:rPr>
        <w:t>Sommers-Flanagan, R., Sommers-Flanagan, J. &amp; Davis, B. What's happening on Music</w:t>
      </w:r>
    </w:p>
    <w:p w14:paraId="65F13FEF" w14:textId="77777777" w:rsidR="008048E5" w:rsidRPr="0003743D" w:rsidRDefault="00EE40CF">
      <w:pPr>
        <w:spacing w:line="480" w:lineRule="auto"/>
        <w:ind w:left="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sz w:val="24"/>
          <w:szCs w:val="24"/>
          <w:shd w:val="clear" w:color="auto" w:fill="FCFCFC"/>
        </w:rPr>
        <w:t xml:space="preserve">Television? A gender role content analysis. </w:t>
      </w:r>
      <w:r w:rsidRPr="0003743D">
        <w:rPr>
          <w:rFonts w:ascii="Times New Roman" w:eastAsia="Times New Roman" w:hAnsi="Times New Roman" w:cs="Times New Roman"/>
          <w:i/>
          <w:sz w:val="24"/>
          <w:szCs w:val="24"/>
          <w:shd w:val="clear" w:color="auto" w:fill="FCFCFC"/>
        </w:rPr>
        <w:t>Sex Roles</w:t>
      </w:r>
      <w:r w:rsidRPr="0003743D">
        <w:rPr>
          <w:rFonts w:ascii="Times New Roman" w:eastAsia="Times New Roman" w:hAnsi="Times New Roman" w:cs="Times New Roman"/>
          <w:sz w:val="24"/>
          <w:szCs w:val="24"/>
          <w:shd w:val="clear" w:color="auto" w:fill="FCFCFC"/>
        </w:rPr>
        <w:t xml:space="preserve"> 28, 745–753 (1993). https://doi.org/10.1007/BF00289991</w:t>
      </w:r>
    </w:p>
    <w:p w14:paraId="732E9B72" w14:textId="77777777" w:rsidR="008048E5" w:rsidRPr="0003743D" w:rsidRDefault="00EE40CF">
      <w:pPr>
        <w:spacing w:line="480" w:lineRule="auto"/>
        <w:rPr>
          <w:rFonts w:ascii="Times New Roman" w:eastAsia="Times New Roman" w:hAnsi="Times New Roman" w:cs="Times New Roman"/>
          <w:sz w:val="24"/>
          <w:szCs w:val="24"/>
          <w:highlight w:val="white"/>
        </w:rPr>
      </w:pPr>
      <w:proofErr w:type="spellStart"/>
      <w:r w:rsidRPr="0003743D">
        <w:rPr>
          <w:rFonts w:ascii="Times New Roman" w:eastAsia="Times New Roman" w:hAnsi="Times New Roman" w:cs="Times New Roman"/>
          <w:sz w:val="24"/>
          <w:szCs w:val="24"/>
          <w:highlight w:val="white"/>
        </w:rPr>
        <w:t>Spitzack</w:t>
      </w:r>
      <w:proofErr w:type="spellEnd"/>
      <w:r w:rsidRPr="0003743D">
        <w:rPr>
          <w:rFonts w:ascii="Times New Roman" w:eastAsia="Times New Roman" w:hAnsi="Times New Roman" w:cs="Times New Roman"/>
          <w:sz w:val="24"/>
          <w:szCs w:val="24"/>
          <w:highlight w:val="white"/>
        </w:rPr>
        <w:t xml:space="preserve">, C. (1998). The spectacle of anorexia nervosa. </w:t>
      </w:r>
      <w:r w:rsidRPr="0003743D">
        <w:rPr>
          <w:rFonts w:ascii="Times New Roman" w:eastAsia="Times New Roman" w:hAnsi="Times New Roman" w:cs="Times New Roman"/>
          <w:i/>
          <w:sz w:val="24"/>
          <w:szCs w:val="24"/>
          <w:highlight w:val="white"/>
        </w:rPr>
        <w:t>Text and Performance Quarterly, 13</w:t>
      </w:r>
      <w:r w:rsidRPr="0003743D">
        <w:rPr>
          <w:rFonts w:ascii="Times New Roman" w:eastAsia="Times New Roman" w:hAnsi="Times New Roman" w:cs="Times New Roman"/>
          <w:sz w:val="24"/>
          <w:szCs w:val="24"/>
          <w:highlight w:val="white"/>
        </w:rPr>
        <w:t>,</w:t>
      </w:r>
    </w:p>
    <w:p w14:paraId="5E0E6CA2" w14:textId="77777777" w:rsidR="008048E5" w:rsidRPr="0003743D" w:rsidRDefault="00EE40CF">
      <w:pPr>
        <w:spacing w:line="480" w:lineRule="auto"/>
        <w:ind w:firstLine="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sz w:val="24"/>
          <w:szCs w:val="24"/>
          <w:highlight w:val="white"/>
        </w:rPr>
        <w:t xml:space="preserve">1-21. </w:t>
      </w:r>
      <w:hyperlink r:id="rId54">
        <w:r w:rsidRPr="0003743D">
          <w:rPr>
            <w:rFonts w:ascii="Times New Roman" w:eastAsia="Times New Roman" w:hAnsi="Times New Roman" w:cs="Times New Roman"/>
            <w:sz w:val="24"/>
            <w:szCs w:val="24"/>
            <w:highlight w:val="white"/>
          </w:rPr>
          <w:t>https://doi.org/10.1080/10462939309366029</w:t>
        </w:r>
      </w:hyperlink>
    </w:p>
    <w:p w14:paraId="6A6A6561" w14:textId="77777777" w:rsidR="008048E5" w:rsidRPr="0003743D" w:rsidRDefault="00EE40CF">
      <w:pPr>
        <w:spacing w:line="480" w:lineRule="auto"/>
        <w:rPr>
          <w:rFonts w:ascii="Times New Roman" w:eastAsia="Times New Roman" w:hAnsi="Times New Roman" w:cs="Times New Roman"/>
          <w:sz w:val="24"/>
          <w:szCs w:val="24"/>
          <w:highlight w:val="white"/>
        </w:rPr>
      </w:pPr>
      <w:proofErr w:type="spellStart"/>
      <w:r w:rsidRPr="0003743D">
        <w:rPr>
          <w:rFonts w:ascii="Times New Roman" w:eastAsia="Times New Roman" w:hAnsi="Times New Roman" w:cs="Times New Roman"/>
          <w:sz w:val="24"/>
          <w:szCs w:val="24"/>
          <w:highlight w:val="white"/>
        </w:rPr>
        <w:t>Tausczik</w:t>
      </w:r>
      <w:proofErr w:type="spellEnd"/>
      <w:r w:rsidRPr="0003743D">
        <w:rPr>
          <w:rFonts w:ascii="Times New Roman" w:eastAsia="Times New Roman" w:hAnsi="Times New Roman" w:cs="Times New Roman"/>
          <w:sz w:val="24"/>
          <w:szCs w:val="24"/>
          <w:highlight w:val="white"/>
        </w:rPr>
        <w:t>, Y. R., &amp; Pennebaker, J. W. (2010). The psychological meaning of words: LIWC and</w:t>
      </w:r>
    </w:p>
    <w:p w14:paraId="0EC034F9" w14:textId="77777777" w:rsidR="008048E5" w:rsidRPr="0003743D" w:rsidRDefault="00EE40CF">
      <w:pPr>
        <w:spacing w:line="480" w:lineRule="auto"/>
        <w:ind w:firstLine="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sz w:val="24"/>
          <w:szCs w:val="24"/>
          <w:highlight w:val="white"/>
        </w:rPr>
        <w:t xml:space="preserve">computerized text analysis methods. </w:t>
      </w:r>
      <w:r w:rsidRPr="0003743D">
        <w:rPr>
          <w:rFonts w:ascii="Times New Roman" w:eastAsia="Times New Roman" w:hAnsi="Times New Roman" w:cs="Times New Roman"/>
          <w:i/>
          <w:iCs/>
          <w:sz w:val="24"/>
          <w:szCs w:val="24"/>
          <w:highlight w:val="white"/>
        </w:rPr>
        <w:t>Journal of Language and Social Psycho</w:t>
      </w:r>
      <w:r w:rsidRPr="0003743D">
        <w:rPr>
          <w:rFonts w:ascii="Times New Roman" w:eastAsia="Times New Roman" w:hAnsi="Times New Roman" w:cs="Times New Roman"/>
          <w:sz w:val="24"/>
          <w:szCs w:val="24"/>
          <w:highlight w:val="white"/>
        </w:rPr>
        <w:t>logy, 29(1),</w:t>
      </w:r>
    </w:p>
    <w:p w14:paraId="7EBCFC29" w14:textId="77777777" w:rsidR="008048E5" w:rsidRPr="0003743D" w:rsidRDefault="00EE40CF">
      <w:pPr>
        <w:spacing w:line="480" w:lineRule="auto"/>
        <w:ind w:firstLine="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sz w:val="24"/>
          <w:szCs w:val="24"/>
          <w:highlight w:val="white"/>
        </w:rPr>
        <w:t>24-54. Doi: 10.1177/0261927X09351676</w:t>
      </w:r>
    </w:p>
    <w:p w14:paraId="3322AA94" w14:textId="77777777" w:rsidR="008048E5" w:rsidRPr="0003743D" w:rsidRDefault="00EE40CF">
      <w:pPr>
        <w:spacing w:line="480" w:lineRule="auto"/>
        <w:rPr>
          <w:rFonts w:ascii="Times New Roman" w:eastAsia="Times New Roman" w:hAnsi="Times New Roman" w:cs="Times New Roman"/>
          <w:sz w:val="24"/>
          <w:szCs w:val="24"/>
          <w:highlight w:val="white"/>
        </w:rPr>
      </w:pPr>
      <w:r w:rsidRPr="0003743D">
        <w:rPr>
          <w:rFonts w:ascii="Times New Roman" w:eastAsia="Times New Roman" w:hAnsi="Times New Roman" w:cs="Times New Roman"/>
          <w:sz w:val="24"/>
          <w:szCs w:val="24"/>
          <w:highlight w:val="white"/>
        </w:rPr>
        <w:t xml:space="preserve">Ter </w:t>
      </w:r>
      <w:proofErr w:type="spellStart"/>
      <w:r w:rsidRPr="0003743D">
        <w:rPr>
          <w:rFonts w:ascii="Times New Roman" w:eastAsia="Times New Roman" w:hAnsi="Times New Roman" w:cs="Times New Roman"/>
          <w:sz w:val="24"/>
          <w:szCs w:val="24"/>
          <w:highlight w:val="white"/>
        </w:rPr>
        <w:t>Bogt</w:t>
      </w:r>
      <w:proofErr w:type="spellEnd"/>
      <w:r w:rsidRPr="0003743D">
        <w:rPr>
          <w:rFonts w:ascii="Times New Roman" w:eastAsia="Times New Roman" w:hAnsi="Times New Roman" w:cs="Times New Roman"/>
          <w:sz w:val="24"/>
          <w:szCs w:val="24"/>
          <w:highlight w:val="white"/>
        </w:rPr>
        <w:t xml:space="preserve">, T. F., Engels, R. C., </w:t>
      </w:r>
      <w:proofErr w:type="spellStart"/>
      <w:r w:rsidRPr="0003743D">
        <w:rPr>
          <w:rFonts w:ascii="Times New Roman" w:eastAsia="Times New Roman" w:hAnsi="Times New Roman" w:cs="Times New Roman"/>
          <w:sz w:val="24"/>
          <w:szCs w:val="24"/>
          <w:highlight w:val="white"/>
        </w:rPr>
        <w:t>Bogers</w:t>
      </w:r>
      <w:proofErr w:type="spellEnd"/>
      <w:r w:rsidRPr="0003743D">
        <w:rPr>
          <w:rFonts w:ascii="Times New Roman" w:eastAsia="Times New Roman" w:hAnsi="Times New Roman" w:cs="Times New Roman"/>
          <w:sz w:val="24"/>
          <w:szCs w:val="24"/>
          <w:highlight w:val="white"/>
        </w:rPr>
        <w:t xml:space="preserve">, S., &amp; </w:t>
      </w:r>
      <w:proofErr w:type="spellStart"/>
      <w:r w:rsidRPr="0003743D">
        <w:rPr>
          <w:rFonts w:ascii="Times New Roman" w:eastAsia="Times New Roman" w:hAnsi="Times New Roman" w:cs="Times New Roman"/>
          <w:sz w:val="24"/>
          <w:szCs w:val="24"/>
          <w:highlight w:val="white"/>
        </w:rPr>
        <w:t>Kloosterman</w:t>
      </w:r>
      <w:proofErr w:type="spellEnd"/>
      <w:r w:rsidRPr="0003743D">
        <w:rPr>
          <w:rFonts w:ascii="Times New Roman" w:eastAsia="Times New Roman" w:hAnsi="Times New Roman" w:cs="Times New Roman"/>
          <w:sz w:val="24"/>
          <w:szCs w:val="24"/>
          <w:highlight w:val="white"/>
        </w:rPr>
        <w:t>, M. (2010). “Shake it baby, shake it”:</w:t>
      </w:r>
    </w:p>
    <w:p w14:paraId="53F6C901" w14:textId="77777777" w:rsidR="008048E5" w:rsidRDefault="00EE40CF">
      <w:pPr>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Media preferences, sexual attitudes and gender stereotypes among adolescents. </w:t>
      </w:r>
      <w:r w:rsidRPr="0003743D">
        <w:rPr>
          <w:rFonts w:ascii="Times New Roman" w:eastAsia="Times New Roman" w:hAnsi="Times New Roman" w:cs="Times New Roman"/>
          <w:i/>
          <w:iCs/>
          <w:sz w:val="24"/>
          <w:szCs w:val="24"/>
          <w:highlight w:val="white"/>
        </w:rPr>
        <w:t>Sex roles</w:t>
      </w:r>
      <w:r>
        <w:rPr>
          <w:rFonts w:ascii="Times New Roman" w:eastAsia="Times New Roman" w:hAnsi="Times New Roman" w:cs="Times New Roman"/>
          <w:sz w:val="24"/>
          <w:szCs w:val="24"/>
          <w:highlight w:val="white"/>
        </w:rPr>
        <w:t>, 63(11-12), 844-859. https://doi.org/10.1007/s11199-010-9815-1</w:t>
      </w:r>
    </w:p>
    <w:p w14:paraId="3D8A1204"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Towbin</w:t>
      </w:r>
      <w:proofErr w:type="spellEnd"/>
      <w:r>
        <w:rPr>
          <w:rFonts w:ascii="Times New Roman" w:eastAsia="Times New Roman" w:hAnsi="Times New Roman" w:cs="Times New Roman"/>
          <w:sz w:val="24"/>
          <w:szCs w:val="24"/>
          <w:highlight w:val="white"/>
        </w:rPr>
        <w:t>, M. A., Haddock, S. A., Zimmerman, T. S., Lund, L. K., &amp; Tanner, L. R. (2004). Images</w:t>
      </w:r>
    </w:p>
    <w:p w14:paraId="74E1F77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of gender, race, age, and sexual orientation in </w:t>
      </w:r>
      <w:proofErr w:type="spellStart"/>
      <w:r>
        <w:rPr>
          <w:rFonts w:ascii="Times New Roman" w:eastAsia="Times New Roman" w:hAnsi="Times New Roman" w:cs="Times New Roman"/>
          <w:sz w:val="24"/>
          <w:szCs w:val="24"/>
          <w:highlight w:val="white"/>
        </w:rPr>
        <w:t>disney</w:t>
      </w:r>
      <w:proofErr w:type="spellEnd"/>
      <w:r>
        <w:rPr>
          <w:rFonts w:ascii="Times New Roman" w:eastAsia="Times New Roman" w:hAnsi="Times New Roman" w:cs="Times New Roman"/>
          <w:sz w:val="24"/>
          <w:szCs w:val="24"/>
          <w:highlight w:val="white"/>
        </w:rPr>
        <w:t xml:space="preserve"> feature-length animated films.</w:t>
      </w:r>
    </w:p>
    <w:p w14:paraId="1BDEC202"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Journal of feminist family therapy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15</w:t>
      </w:r>
      <w:r>
        <w:rPr>
          <w:rFonts w:ascii="Times New Roman" w:eastAsia="Times New Roman" w:hAnsi="Times New Roman" w:cs="Times New Roman"/>
          <w:sz w:val="24"/>
          <w:szCs w:val="24"/>
          <w:highlight w:val="white"/>
        </w:rPr>
        <w:t xml:space="preserve">(4), 19-44. </w:t>
      </w:r>
      <w:hyperlink r:id="rId55">
        <w:r>
          <w:rPr>
            <w:rFonts w:ascii="Times New Roman" w:eastAsia="Times New Roman" w:hAnsi="Times New Roman" w:cs="Times New Roman"/>
            <w:sz w:val="24"/>
            <w:szCs w:val="24"/>
            <w:highlight w:val="white"/>
          </w:rPr>
          <w:t>https://doi.org/10.1300/J086v15n04_02</w:t>
        </w:r>
      </w:hyperlink>
    </w:p>
    <w:p w14:paraId="4BC5884A" w14:textId="77777777" w:rsidR="008048E5" w:rsidRDefault="00EE40CF">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Tukachinsky</w:t>
      </w:r>
      <w:proofErr w:type="spellEnd"/>
      <w:r>
        <w:rPr>
          <w:rFonts w:ascii="Times New Roman" w:eastAsia="Times New Roman" w:hAnsi="Times New Roman" w:cs="Times New Roman"/>
          <w:sz w:val="24"/>
          <w:szCs w:val="24"/>
          <w:highlight w:val="white"/>
        </w:rPr>
        <w:t>, R. (2015). Where we have been and where we can go from here: Looking to the</w:t>
      </w:r>
    </w:p>
    <w:p w14:paraId="740A563F"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future in research on media, race, and ethnicity. </w:t>
      </w:r>
      <w:r>
        <w:rPr>
          <w:rFonts w:ascii="Times New Roman" w:eastAsia="Times New Roman" w:hAnsi="Times New Roman" w:cs="Times New Roman"/>
          <w:i/>
          <w:sz w:val="24"/>
          <w:szCs w:val="24"/>
          <w:highlight w:val="white"/>
        </w:rPr>
        <w:t>Journal of Social Issues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71</w:t>
      </w:r>
      <w:r>
        <w:rPr>
          <w:rFonts w:ascii="Times New Roman" w:eastAsia="Times New Roman" w:hAnsi="Times New Roman" w:cs="Times New Roman"/>
          <w:sz w:val="24"/>
          <w:szCs w:val="24"/>
          <w:highlight w:val="white"/>
        </w:rPr>
        <w:t>(1), 186-199.</w:t>
      </w:r>
    </w:p>
    <w:p w14:paraId="4B9BA725" w14:textId="77777777" w:rsidR="008048E5" w:rsidRDefault="00EE40CF">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w:t>
      </w:r>
      <w:hyperlink r:id="rId56">
        <w:r>
          <w:rPr>
            <w:rFonts w:ascii="Times New Roman" w:eastAsia="Times New Roman" w:hAnsi="Times New Roman" w:cs="Times New Roman"/>
            <w:sz w:val="24"/>
            <w:szCs w:val="24"/>
            <w:highlight w:val="white"/>
          </w:rPr>
          <w:t>ttps://doi.org/10.1111/josi.12104</w:t>
        </w:r>
      </w:hyperlink>
    </w:p>
    <w:p w14:paraId="2D6824D0"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Turner, P. A. (1993). I heard it through the grapevine: Rumor in African American culture.</w:t>
      </w:r>
    </w:p>
    <w:p w14:paraId="0F590865"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sidRPr="0003743D">
        <w:rPr>
          <w:rFonts w:ascii="Times New Roman" w:eastAsia="Times New Roman" w:hAnsi="Times New Roman" w:cs="Times New Roman"/>
          <w:i/>
          <w:iCs/>
          <w:sz w:val="24"/>
          <w:szCs w:val="24"/>
          <w:highlight w:val="white"/>
        </w:rPr>
        <w:t>Berkeley: University of California Press</w:t>
      </w:r>
      <w:r>
        <w:rPr>
          <w:rFonts w:ascii="Times New Roman" w:eastAsia="Times New Roman" w:hAnsi="Times New Roman" w:cs="Times New Roman"/>
          <w:sz w:val="24"/>
          <w:szCs w:val="24"/>
          <w:highlight w:val="white"/>
        </w:rPr>
        <w:t xml:space="preserve">. </w:t>
      </w:r>
      <w:hyperlink r:id="rId57">
        <w:r>
          <w:rPr>
            <w:rFonts w:ascii="Times New Roman" w:eastAsia="Times New Roman" w:hAnsi="Times New Roman" w:cs="Times New Roman"/>
            <w:sz w:val="24"/>
            <w:szCs w:val="24"/>
            <w:highlight w:val="white"/>
          </w:rPr>
          <w:t>https://doi.org/10.2307/3042099</w:t>
        </w:r>
      </w:hyperlink>
    </w:p>
    <w:p w14:paraId="65A3D372"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 Walt Disney Company. (2020, August 20). About Page. Retrieved</w:t>
      </w:r>
    </w:p>
    <w:p w14:paraId="58F3A490"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November 29, 2020, from </w:t>
      </w:r>
      <w:hyperlink r:id="rId58">
        <w:r>
          <w:rPr>
            <w:rFonts w:ascii="Times New Roman" w:eastAsia="Times New Roman" w:hAnsi="Times New Roman" w:cs="Times New Roman"/>
            <w:sz w:val="24"/>
            <w:szCs w:val="24"/>
            <w:highlight w:val="white"/>
          </w:rPr>
          <w:t>https://thewaltdisneycompany.com/about/</w:t>
        </w:r>
      </w:hyperlink>
    </w:p>
    <w:p w14:paraId="15FD1496"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 Walt Disney Company. (2016, February 18). Disney Named World’s Most Powerful Brand.</w:t>
      </w:r>
    </w:p>
    <w:p w14:paraId="290B8407" w14:textId="77777777" w:rsidR="008048E5" w:rsidRDefault="00EE40CF">
      <w:pPr>
        <w:keepLines/>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Retrieved December 1, 2020 from https://thewaltdisneycompany.com/disney-named-worlds-most-powerful-brand/</w:t>
      </w:r>
    </w:p>
    <w:p w14:paraId="39D4C999"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Ward, L. M. (2004). Wading through the stereotypes: positive and negative associations between</w:t>
      </w:r>
    </w:p>
    <w:p w14:paraId="3346D03E"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media use and black adolescents' conceptions of self. </w:t>
      </w:r>
      <w:r>
        <w:rPr>
          <w:rFonts w:ascii="Times New Roman" w:eastAsia="Times New Roman" w:hAnsi="Times New Roman" w:cs="Times New Roman"/>
          <w:i/>
          <w:sz w:val="24"/>
          <w:szCs w:val="24"/>
          <w:highlight w:val="white"/>
        </w:rPr>
        <w:t>Developmental 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40</w:t>
      </w:r>
      <w:r>
        <w:rPr>
          <w:rFonts w:ascii="Times New Roman" w:eastAsia="Times New Roman" w:hAnsi="Times New Roman" w:cs="Times New Roman"/>
          <w:sz w:val="24"/>
          <w:szCs w:val="24"/>
          <w:highlight w:val="white"/>
        </w:rPr>
        <w:t>(2),</w:t>
      </w:r>
    </w:p>
    <w:p w14:paraId="3EAFB650"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284. </w:t>
      </w:r>
      <w:hyperlink r:id="rId59">
        <w:r>
          <w:rPr>
            <w:rFonts w:ascii="Times New Roman" w:eastAsia="Times New Roman" w:hAnsi="Times New Roman" w:cs="Times New Roman"/>
            <w:sz w:val="24"/>
            <w:szCs w:val="24"/>
            <w:highlight w:val="white"/>
          </w:rPr>
          <w:t>https://doi.org/10.1037/0012-1649.40.2.284</w:t>
        </w:r>
      </w:hyperlink>
    </w:p>
    <w:p w14:paraId="75F1E217"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Whitten, S. (2019, December 29). Disney accounted for nearly 40% of the 2019 US box office.</w:t>
      </w:r>
    </w:p>
    <w:p w14:paraId="5B7B940D"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CNBC</w:t>
      </w:r>
      <w:r>
        <w:rPr>
          <w:rFonts w:ascii="Times New Roman" w:eastAsia="Times New Roman" w:hAnsi="Times New Roman" w:cs="Times New Roman"/>
          <w:sz w:val="24"/>
          <w:szCs w:val="24"/>
          <w:highlight w:val="white"/>
        </w:rPr>
        <w:t>. Retrieved November 20, 2020 from</w:t>
      </w:r>
    </w:p>
    <w:p w14:paraId="2EEB8EC4" w14:textId="77777777" w:rsidR="006B775E" w:rsidRDefault="006B775E" w:rsidP="006B775E">
      <w:pPr>
        <w:keepLines/>
        <w:spacing w:line="480" w:lineRule="auto"/>
        <w:ind w:firstLine="720"/>
        <w:rPr>
          <w:rFonts w:ascii="Times New Roman" w:eastAsia="Times New Roman" w:hAnsi="Times New Roman" w:cs="Times New Roman"/>
          <w:sz w:val="24"/>
          <w:szCs w:val="24"/>
          <w:highlight w:val="white"/>
        </w:rPr>
      </w:pPr>
      <w:r w:rsidRPr="006B775E">
        <w:rPr>
          <w:rFonts w:ascii="Times New Roman" w:eastAsia="Times New Roman" w:hAnsi="Times New Roman" w:cs="Times New Roman"/>
          <w:sz w:val="24"/>
          <w:szCs w:val="24"/>
          <w:highlight w:val="white"/>
        </w:rPr>
        <w:t>https://www.cnbc.com/2019/12/29/disney-accounted-for-nearly-40percent-of-the-2019</w:t>
      </w:r>
      <w:r>
        <w:rPr>
          <w:rFonts w:ascii="Times New Roman" w:eastAsia="Times New Roman" w:hAnsi="Times New Roman" w:cs="Times New Roman"/>
          <w:sz w:val="24"/>
          <w:szCs w:val="24"/>
          <w:highlight w:val="white"/>
        </w:rPr>
        <w:t>-</w:t>
      </w:r>
    </w:p>
    <w:p w14:paraId="1DD0B917" w14:textId="77777777" w:rsidR="008048E5" w:rsidRDefault="00EE40CF" w:rsidP="006B775E">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us-box-office-data-shows.html</w:t>
      </w:r>
    </w:p>
    <w:p w14:paraId="6B59708F"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Wolf, N. (1991). </w:t>
      </w:r>
      <w:r>
        <w:rPr>
          <w:rFonts w:ascii="Times New Roman" w:eastAsia="Times New Roman" w:hAnsi="Times New Roman" w:cs="Times New Roman"/>
          <w:i/>
          <w:sz w:val="24"/>
          <w:szCs w:val="24"/>
          <w:highlight w:val="white"/>
        </w:rPr>
        <w:t>The beauty myth: How images of beauty are used against women.</w:t>
      </w:r>
      <w:r>
        <w:rPr>
          <w:rFonts w:ascii="Times New Roman" w:eastAsia="Times New Roman" w:hAnsi="Times New Roman" w:cs="Times New Roman"/>
          <w:sz w:val="24"/>
          <w:szCs w:val="24"/>
          <w:highlight w:val="white"/>
        </w:rPr>
        <w:t xml:space="preserve"> New York:</w:t>
      </w:r>
    </w:p>
    <w:p w14:paraId="6140098B"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William Morrow and Company. </w:t>
      </w:r>
      <w:r>
        <w:rPr>
          <w:rFonts w:ascii="Times New Roman" w:eastAsia="Times New Roman" w:hAnsi="Times New Roman" w:cs="Times New Roman"/>
          <w:i/>
          <w:sz w:val="24"/>
          <w:szCs w:val="24"/>
          <w:highlight w:val="white"/>
        </w:rPr>
        <w:t>Inc</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348</w:t>
      </w:r>
      <w:r>
        <w:rPr>
          <w:rFonts w:ascii="Times New Roman" w:eastAsia="Times New Roman" w:hAnsi="Times New Roman" w:cs="Times New Roman"/>
          <w:sz w:val="24"/>
          <w:szCs w:val="24"/>
          <w:highlight w:val="white"/>
        </w:rPr>
        <w:t>, 5.</w:t>
      </w:r>
    </w:p>
    <w:p w14:paraId="70BB1367" w14:textId="77777777" w:rsidR="008048E5" w:rsidRDefault="00EE40CF">
      <w:pPr>
        <w:keepLines/>
        <w:spacing w:line="48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highlight w:val="white"/>
        </w:rPr>
        <w:t xml:space="preserve">Wood, J. (1994). Gendered Media: The Influence of Media on Views of Gender. </w:t>
      </w:r>
      <w:r>
        <w:rPr>
          <w:rFonts w:ascii="Times New Roman" w:eastAsia="Times New Roman" w:hAnsi="Times New Roman" w:cs="Times New Roman"/>
          <w:i/>
          <w:sz w:val="24"/>
          <w:szCs w:val="24"/>
          <w:highlight w:val="white"/>
        </w:rPr>
        <w:t>Department of</w:t>
      </w:r>
    </w:p>
    <w:p w14:paraId="53E44490"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Communication, University of North Carolina at Chapel,</w:t>
      </w:r>
      <w:r>
        <w:rPr>
          <w:rFonts w:ascii="Times New Roman" w:eastAsia="Times New Roman" w:hAnsi="Times New Roman" w:cs="Times New Roman"/>
          <w:sz w:val="24"/>
          <w:szCs w:val="24"/>
          <w:highlight w:val="white"/>
        </w:rPr>
        <w:t xml:space="preserve"> 31-40. Retrieved</w:t>
      </w:r>
    </w:p>
    <w:p w14:paraId="772722BF" w14:textId="77777777" w:rsidR="008048E5" w:rsidRDefault="00EE40CF">
      <w:pPr>
        <w:keepLines/>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November 29, 2020, from http://www1.udel.edu/comm245/readings/GenderedMedia.pdf</w:t>
      </w:r>
    </w:p>
    <w:p w14:paraId="336D02CE"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Zawisza, M., &amp; Pittard, C. (2015). When do warmth and competence sell best? The “golden</w:t>
      </w:r>
    </w:p>
    <w:p w14:paraId="781177C4" w14:textId="77777777" w:rsidR="008048E5" w:rsidRDefault="00EE40CF">
      <w:pPr>
        <w:keepLines/>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quadrant” shifts as a function of congruity with the product type, targets’ individual</w:t>
      </w:r>
    </w:p>
    <w:p w14:paraId="512C9FBA" w14:textId="77777777" w:rsidR="008048E5" w:rsidRDefault="00EE40CF">
      <w:pPr>
        <w:keepLines/>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differences, and advertising appeal type. </w:t>
      </w:r>
      <w:r>
        <w:rPr>
          <w:rFonts w:ascii="Times New Roman" w:eastAsia="Times New Roman" w:hAnsi="Times New Roman" w:cs="Times New Roman"/>
          <w:i/>
          <w:sz w:val="24"/>
          <w:szCs w:val="24"/>
          <w:highlight w:val="white"/>
        </w:rPr>
        <w:t>Basic and Applied Social 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37</w:t>
      </w:r>
      <w:r>
        <w:rPr>
          <w:rFonts w:ascii="Times New Roman" w:eastAsia="Times New Roman" w:hAnsi="Times New Roman" w:cs="Times New Roman"/>
          <w:sz w:val="24"/>
          <w:szCs w:val="24"/>
          <w:highlight w:val="white"/>
        </w:rPr>
        <w:t xml:space="preserve">(2), 131-141. </w:t>
      </w:r>
      <w:hyperlink r:id="rId60">
        <w:r>
          <w:rPr>
            <w:rFonts w:ascii="Times New Roman" w:eastAsia="Times New Roman" w:hAnsi="Times New Roman" w:cs="Times New Roman"/>
            <w:sz w:val="24"/>
            <w:szCs w:val="24"/>
            <w:highlight w:val="white"/>
          </w:rPr>
          <w:t>https://doi.org/10.1080/01973533.2015.1015130</w:t>
        </w:r>
      </w:hyperlink>
    </w:p>
    <w:p w14:paraId="37F8706C" w14:textId="77777777" w:rsidR="008048E5" w:rsidRDefault="00EE40CF">
      <w:pPr>
        <w:keepLines/>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Zhang, Q. (2010). Asian Americans beyond the model minority stereotype: The nerdy and the</w:t>
      </w:r>
    </w:p>
    <w:p w14:paraId="50FDAE82" w14:textId="77777777" w:rsidR="008048E5" w:rsidRDefault="00EE40CF" w:rsidP="006B775E">
      <w:pPr>
        <w:keepLines/>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left out. </w:t>
      </w:r>
      <w:r>
        <w:rPr>
          <w:rFonts w:ascii="Times New Roman" w:eastAsia="Times New Roman" w:hAnsi="Times New Roman" w:cs="Times New Roman"/>
          <w:i/>
          <w:sz w:val="24"/>
          <w:szCs w:val="24"/>
          <w:highlight w:val="white"/>
        </w:rPr>
        <w:t>Journal of international and intercultural communication</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w:t>
      </w:r>
      <w:r>
        <w:rPr>
          <w:rFonts w:ascii="Times New Roman" w:eastAsia="Times New Roman" w:hAnsi="Times New Roman" w:cs="Times New Roman"/>
          <w:sz w:val="24"/>
          <w:szCs w:val="24"/>
          <w:highlight w:val="white"/>
        </w:rPr>
        <w:t xml:space="preserve">(1), 20-37. </w:t>
      </w:r>
      <w:hyperlink r:id="rId61">
        <w:r>
          <w:rPr>
            <w:rFonts w:ascii="Times New Roman" w:eastAsia="Times New Roman" w:hAnsi="Times New Roman" w:cs="Times New Roman"/>
            <w:sz w:val="24"/>
            <w:szCs w:val="24"/>
            <w:highlight w:val="white"/>
          </w:rPr>
          <w:t>https://doi.org/10.1080/17513050903428109</w:t>
        </w:r>
      </w:hyperlink>
    </w:p>
    <w:p w14:paraId="2F1C91CF" w14:textId="77777777" w:rsidR="008048E5" w:rsidRDefault="00EE40CF">
      <w:pPr>
        <w:keepLines/>
        <w:spacing w:line="480" w:lineRule="auto"/>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Appendix A</w:t>
      </w:r>
    </w:p>
    <w:p w14:paraId="76129135" w14:textId="77777777" w:rsidR="008048E5" w:rsidRDefault="00EE40CF">
      <w:pPr>
        <w:keepLines/>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Racial Stereotype Content Dictionaries (</w:t>
      </w:r>
      <w:proofErr w:type="spellStart"/>
      <w:r>
        <w:rPr>
          <w:rFonts w:ascii="Times New Roman" w:eastAsia="Times New Roman" w:hAnsi="Times New Roman" w:cs="Times New Roman"/>
          <w:b/>
          <w:sz w:val="24"/>
          <w:szCs w:val="24"/>
        </w:rPr>
        <w:t>Madon</w:t>
      </w:r>
      <w:proofErr w:type="spellEnd"/>
      <w:r>
        <w:rPr>
          <w:rFonts w:ascii="Times New Roman" w:eastAsia="Times New Roman" w:hAnsi="Times New Roman" w:cs="Times New Roman"/>
          <w:b/>
          <w:sz w:val="24"/>
          <w:szCs w:val="24"/>
        </w:rPr>
        <w:t xml:space="preserve"> et al., 2001).</w:t>
      </w:r>
      <w:r>
        <w:rPr>
          <w:rFonts w:ascii="Times New Roman" w:eastAsia="Times New Roman" w:hAnsi="Times New Roman" w:cs="Times New Roman"/>
          <w:sz w:val="24"/>
          <w:szCs w:val="24"/>
        </w:rPr>
        <w:t xml:space="preserve"> In addition to the dictionaries provided below, I will develop a secondary set of dictionaries that contain all terms below as well as their synonyms (as provided by Merriam-Webster; can be found at </w:t>
      </w:r>
      <w:hyperlink r:id="rId62">
        <w:r>
          <w:rPr>
            <w:rFonts w:ascii="Times New Roman" w:eastAsia="Times New Roman" w:hAnsi="Times New Roman" w:cs="Times New Roman"/>
            <w:color w:val="1155CC"/>
            <w:sz w:val="24"/>
            <w:szCs w:val="24"/>
            <w:u w:val="single"/>
          </w:rPr>
          <w:t>https://www.merriam-webster.com/</w:t>
        </w:r>
      </w:hyperlink>
      <w:r>
        <w:rPr>
          <w:rFonts w:ascii="Times New Roman" w:eastAsia="Times New Roman" w:hAnsi="Times New Roman" w:cs="Times New Roman"/>
          <w:sz w:val="24"/>
          <w:szCs w:val="24"/>
        </w:rPr>
        <w:t xml:space="preserve">). </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95"/>
        <w:gridCol w:w="6765"/>
      </w:tblGrid>
      <w:tr w:rsidR="008048E5" w14:paraId="69C445A8" w14:textId="77777777">
        <w:tc>
          <w:tcPr>
            <w:tcW w:w="2595" w:type="dxa"/>
            <w:shd w:val="clear" w:color="auto" w:fill="auto"/>
            <w:tcMar>
              <w:top w:w="100" w:type="dxa"/>
              <w:left w:w="100" w:type="dxa"/>
              <w:bottom w:w="100" w:type="dxa"/>
              <w:right w:w="100" w:type="dxa"/>
            </w:tcMar>
          </w:tcPr>
          <w:p w14:paraId="41598462"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or Ethnicity</w:t>
            </w:r>
          </w:p>
        </w:tc>
        <w:tc>
          <w:tcPr>
            <w:tcW w:w="6765" w:type="dxa"/>
            <w:shd w:val="clear" w:color="auto" w:fill="auto"/>
            <w:tcMar>
              <w:top w:w="100" w:type="dxa"/>
              <w:left w:w="100" w:type="dxa"/>
              <w:bottom w:w="100" w:type="dxa"/>
              <w:right w:w="100" w:type="dxa"/>
            </w:tcMar>
          </w:tcPr>
          <w:p w14:paraId="22386D42"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Associated Traits Contained in the Dictionary</w:t>
            </w:r>
          </w:p>
        </w:tc>
      </w:tr>
      <w:tr w:rsidR="008048E5" w14:paraId="31D57740" w14:textId="77777777">
        <w:tc>
          <w:tcPr>
            <w:tcW w:w="2595" w:type="dxa"/>
            <w:shd w:val="clear" w:color="auto" w:fill="auto"/>
            <w:tcMar>
              <w:top w:w="100" w:type="dxa"/>
              <w:left w:w="100" w:type="dxa"/>
              <w:bottom w:w="100" w:type="dxa"/>
              <w:right w:w="100" w:type="dxa"/>
            </w:tcMar>
          </w:tcPr>
          <w:p w14:paraId="29B11F37"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African American</w:t>
            </w:r>
          </w:p>
        </w:tc>
        <w:tc>
          <w:tcPr>
            <w:tcW w:w="6765" w:type="dxa"/>
            <w:shd w:val="clear" w:color="auto" w:fill="auto"/>
            <w:tcMar>
              <w:top w:w="100" w:type="dxa"/>
              <w:left w:w="100" w:type="dxa"/>
              <w:bottom w:w="100" w:type="dxa"/>
              <w:right w:w="100" w:type="dxa"/>
            </w:tcMar>
          </w:tcPr>
          <w:p w14:paraId="0B074B03" w14:textId="77777777" w:rsidR="008048E5" w:rsidRDefault="00EE40CF">
            <w:pPr>
              <w:widowControl w:val="0"/>
              <w:rPr>
                <w:rFonts w:ascii="Times New Roman" w:eastAsia="Times New Roman" w:hAnsi="Times New Roman" w:cs="Times New Roman"/>
              </w:rPr>
            </w:pPr>
            <w:r>
              <w:rPr>
                <w:rFonts w:ascii="Times New Roman" w:eastAsia="Times New Roman" w:hAnsi="Times New Roman" w:cs="Times New Roman"/>
              </w:rPr>
              <w:t xml:space="preserve">Music Noisy Athletic Attitude Opinionated Tough Prejudiced Sing Dance Humorous Musical Superstitious  Happy-go-lucky  Ignorant Ostentatious Religious Stupid Dirty Naive Slovenly  Unreliable  Pleasure-loving Sensitive  Gregarious Talkative  Imitative  Loyal Loud Tradition-loving  Aggressive  Artistic  Quick-tempered  Revengeful  Rude Quarrelsome Sportsmanlike  Intelligent Materialistic  Passionate Straightforward   Noisy Cultural Angry Outspoken Masculine Rebellious Active Bossy  Energetic Outgoing Proud. Show-off Strong Democratic </w:t>
            </w:r>
          </w:p>
        </w:tc>
      </w:tr>
      <w:tr w:rsidR="008048E5" w14:paraId="138E6F4A" w14:textId="77777777">
        <w:tc>
          <w:tcPr>
            <w:tcW w:w="2595" w:type="dxa"/>
            <w:shd w:val="clear" w:color="auto" w:fill="auto"/>
            <w:tcMar>
              <w:top w:w="100" w:type="dxa"/>
              <w:left w:w="100" w:type="dxa"/>
              <w:bottom w:w="100" w:type="dxa"/>
              <w:right w:w="100" w:type="dxa"/>
            </w:tcMar>
          </w:tcPr>
          <w:p w14:paraId="654C9ED3"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American</w:t>
            </w:r>
          </w:p>
        </w:tc>
        <w:tc>
          <w:tcPr>
            <w:tcW w:w="6765" w:type="dxa"/>
            <w:shd w:val="clear" w:color="auto" w:fill="auto"/>
            <w:tcMar>
              <w:top w:w="100" w:type="dxa"/>
              <w:left w:w="100" w:type="dxa"/>
              <w:bottom w:w="100" w:type="dxa"/>
              <w:right w:w="100" w:type="dxa"/>
            </w:tcMar>
          </w:tcPr>
          <w:p w14:paraId="4775F6EB" w14:textId="77777777" w:rsidR="008048E5" w:rsidRDefault="00EE40CF">
            <w:pPr>
              <w:widowControl w:val="0"/>
              <w:rPr>
                <w:rFonts w:ascii="Times New Roman" w:eastAsia="Times New Roman" w:hAnsi="Times New Roman" w:cs="Times New Roman"/>
              </w:rPr>
            </w:pPr>
            <w:r>
              <w:rPr>
                <w:rFonts w:ascii="Times New Roman" w:eastAsia="Times New Roman" w:hAnsi="Times New Roman" w:cs="Times New Roman"/>
              </w:rPr>
              <w:t xml:space="preserve">Materialistic  Diverse Democratic Show-offs Spoiled Lazy Music Competitive Prejudiced Opinionated Industrious Intelligent Ambitious </w:t>
            </w:r>
            <w:r>
              <w:rPr>
                <w:rFonts w:ascii="Times New Roman" w:eastAsia="Times New Roman" w:hAnsi="Times New Roman" w:cs="Times New Roman"/>
              </w:rPr>
              <w:lastRenderedPageBreak/>
              <w:t xml:space="preserve">Progressive  Pleasure-loving Alert  Efficient  Aggressive  Straightforward  Practical  Sportsmanlike  Individualistic Conventional  Scientifically-minded Ostentatious  Nationalistic  Ignorant  Impulsive  Arrogant Rude  Flirtatious Loud Outspoken  Stubborn  Interests Adventurous Boastful Cool Hard-headed Independent Leaders Liberal  Rebellious Superficial  Emotional  Complaining Cruel  Greedy Patriotic Political  Proud  Racists </w:t>
            </w:r>
          </w:p>
        </w:tc>
      </w:tr>
      <w:tr w:rsidR="008048E5" w14:paraId="33A5E7DC" w14:textId="77777777">
        <w:tc>
          <w:tcPr>
            <w:tcW w:w="2595" w:type="dxa"/>
            <w:shd w:val="clear" w:color="auto" w:fill="auto"/>
            <w:tcMar>
              <w:top w:w="100" w:type="dxa"/>
              <w:left w:w="100" w:type="dxa"/>
              <w:bottom w:w="100" w:type="dxa"/>
              <w:right w:w="100" w:type="dxa"/>
            </w:tcMar>
          </w:tcPr>
          <w:p w14:paraId="5A501C29"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Japanese</w:t>
            </w:r>
          </w:p>
        </w:tc>
        <w:tc>
          <w:tcPr>
            <w:tcW w:w="6765" w:type="dxa"/>
            <w:shd w:val="clear" w:color="auto" w:fill="auto"/>
            <w:tcMar>
              <w:top w:w="100" w:type="dxa"/>
              <w:left w:w="100" w:type="dxa"/>
              <w:bottom w:w="100" w:type="dxa"/>
              <w:right w:w="100" w:type="dxa"/>
            </w:tcMar>
          </w:tcPr>
          <w:p w14:paraId="4E55262A" w14:textId="77777777" w:rsidR="008048E5" w:rsidRDefault="00EE40CF">
            <w:pPr>
              <w:widowControl w:val="0"/>
              <w:rPr>
                <w:rFonts w:ascii="Times New Roman" w:eastAsia="Times New Roman" w:hAnsi="Times New Roman" w:cs="Times New Roman"/>
              </w:rPr>
            </w:pPr>
            <w:r>
              <w:rPr>
                <w:rFonts w:ascii="Times New Roman" w:eastAsia="Times New Roman" w:hAnsi="Times New Roman" w:cs="Times New Roman"/>
              </w:rPr>
              <w:t>Intelligent Industrious Progressive Shrewd Sly Quiet Imitative Alert Suave Neat Treacherous Aggressive Nationalistic Ambitious Efficient Loyal Courteous Scientifically-minded Tradition-loving Reserved  Conservative Sophisticated  Brilliant Disciplined  Competitive  Values Business-oriented Organized Loyal Determined  Successful Cultural Strict  Old-fashioned Wealthy</w:t>
            </w:r>
          </w:p>
        </w:tc>
      </w:tr>
      <w:tr w:rsidR="008048E5" w14:paraId="193A84C0" w14:textId="77777777">
        <w:tc>
          <w:tcPr>
            <w:tcW w:w="2595" w:type="dxa"/>
            <w:shd w:val="clear" w:color="auto" w:fill="auto"/>
            <w:tcMar>
              <w:top w:w="100" w:type="dxa"/>
              <w:left w:w="100" w:type="dxa"/>
              <w:bottom w:w="100" w:type="dxa"/>
              <w:right w:w="100" w:type="dxa"/>
            </w:tcMar>
          </w:tcPr>
          <w:p w14:paraId="7EBCAB26"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w:t>
            </w:r>
          </w:p>
        </w:tc>
        <w:tc>
          <w:tcPr>
            <w:tcW w:w="6765" w:type="dxa"/>
            <w:shd w:val="clear" w:color="auto" w:fill="auto"/>
            <w:tcMar>
              <w:top w:w="100" w:type="dxa"/>
              <w:left w:w="100" w:type="dxa"/>
              <w:bottom w:w="100" w:type="dxa"/>
              <w:right w:w="100" w:type="dxa"/>
            </w:tcMar>
          </w:tcPr>
          <w:p w14:paraId="26FED4E8" w14:textId="77777777" w:rsidR="008048E5" w:rsidRDefault="00EE40CF">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Superstitious  Sly Conservative Tradition-loving Loyal Industrious Meditative Reserved Religious Ignorant Deceitful Quiet Courteous Nationalistic Humorless Artistic Intelligent Scientifically-minded Brilliant Neat Practical Ambitious Disciplined Competitive Business-oriented  Values Clever Serious Determined Logical Wise Strict Cultural  Proud Successful Loyal</w:t>
            </w:r>
          </w:p>
        </w:tc>
      </w:tr>
      <w:tr w:rsidR="008048E5" w14:paraId="29ACCECC" w14:textId="77777777">
        <w:tc>
          <w:tcPr>
            <w:tcW w:w="2595" w:type="dxa"/>
            <w:shd w:val="clear" w:color="auto" w:fill="auto"/>
            <w:tcMar>
              <w:top w:w="100" w:type="dxa"/>
              <w:left w:w="100" w:type="dxa"/>
              <w:bottom w:w="100" w:type="dxa"/>
              <w:right w:w="100" w:type="dxa"/>
            </w:tcMar>
          </w:tcPr>
          <w:p w14:paraId="750383A0"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Turkish</w:t>
            </w:r>
          </w:p>
        </w:tc>
        <w:tc>
          <w:tcPr>
            <w:tcW w:w="6765" w:type="dxa"/>
            <w:shd w:val="clear" w:color="auto" w:fill="auto"/>
            <w:tcMar>
              <w:top w:w="100" w:type="dxa"/>
              <w:left w:w="100" w:type="dxa"/>
              <w:bottom w:w="100" w:type="dxa"/>
              <w:right w:w="100" w:type="dxa"/>
            </w:tcMar>
          </w:tcPr>
          <w:p w14:paraId="22DD9513" w14:textId="77777777" w:rsidR="008048E5" w:rsidRDefault="00EE40CF">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Cruel Religious Treacherous Sensual Ignorant Dirty Deceitful Sly Quarrelsome Revengeful Conservative  Superstitious Aggressive Quick-tempered Impulsive Conventional Pleasure-loving Slovenly Nationalistic Tradition-loving  Stolid  Intelligent  Loyal Mercenary Shrewd Pugnacious Industrious Stubborn  Reserved Old-fashioned Disciplined Strict Cultural Competitive Odor</w:t>
            </w:r>
          </w:p>
        </w:tc>
      </w:tr>
      <w:tr w:rsidR="008048E5" w14:paraId="3FE720EE" w14:textId="77777777">
        <w:tc>
          <w:tcPr>
            <w:tcW w:w="2595" w:type="dxa"/>
            <w:shd w:val="clear" w:color="auto" w:fill="auto"/>
            <w:tcMar>
              <w:top w:w="100" w:type="dxa"/>
              <w:left w:w="100" w:type="dxa"/>
              <w:bottom w:w="100" w:type="dxa"/>
              <w:right w:w="100" w:type="dxa"/>
            </w:tcMar>
          </w:tcPr>
          <w:p w14:paraId="65863A3B"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Jewish</w:t>
            </w:r>
          </w:p>
        </w:tc>
        <w:tc>
          <w:tcPr>
            <w:tcW w:w="6765" w:type="dxa"/>
            <w:shd w:val="clear" w:color="auto" w:fill="auto"/>
            <w:tcMar>
              <w:top w:w="100" w:type="dxa"/>
              <w:left w:w="100" w:type="dxa"/>
              <w:bottom w:w="100" w:type="dxa"/>
              <w:right w:w="100" w:type="dxa"/>
            </w:tcMar>
          </w:tcPr>
          <w:p w14:paraId="6974C644" w14:textId="77777777" w:rsidR="008048E5" w:rsidRDefault="00EE40CF">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Shrewd Mercenary Industrious Grasping Intelligent Ambitious Sly Loyal Persistent Talkative Aggressive Religious Materialistic Practical Tradition-loving Conservative Nationalistic Wealthy Proud  Successful Worrying Frank Sharp-witted  Spoiled Strict  Values  Stubborn Business-oriented Opinionated  Old-fashioned Patriotic</w:t>
            </w:r>
          </w:p>
        </w:tc>
      </w:tr>
      <w:tr w:rsidR="008048E5" w14:paraId="581A8B9B" w14:textId="77777777">
        <w:tc>
          <w:tcPr>
            <w:tcW w:w="2595" w:type="dxa"/>
            <w:shd w:val="clear" w:color="auto" w:fill="auto"/>
            <w:tcMar>
              <w:top w:w="100" w:type="dxa"/>
              <w:left w:w="100" w:type="dxa"/>
              <w:bottom w:w="100" w:type="dxa"/>
              <w:right w:w="100" w:type="dxa"/>
            </w:tcMar>
          </w:tcPr>
          <w:p w14:paraId="20E71877"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English</w:t>
            </w:r>
          </w:p>
        </w:tc>
        <w:tc>
          <w:tcPr>
            <w:tcW w:w="6765" w:type="dxa"/>
            <w:shd w:val="clear" w:color="auto" w:fill="auto"/>
            <w:tcMar>
              <w:top w:w="100" w:type="dxa"/>
              <w:left w:w="100" w:type="dxa"/>
              <w:bottom w:w="100" w:type="dxa"/>
              <w:right w:w="100" w:type="dxa"/>
            </w:tcMar>
          </w:tcPr>
          <w:p w14:paraId="5CA24414" w14:textId="77777777" w:rsidR="008048E5" w:rsidRDefault="00EE40CF">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Sportsmanlike Intelligent Conventional Tradition-loving Conservative Reserved  Sophisticated Courteous Honest Industrious  Nationalistic Humorless  Practical Conceited Witty Stolid Neat Competitive Fussy Anal-retentive Dignified  Disciplined Egotistical Mannerly Proud Liberal Athletic Leaders Music Prejudiced Serious Demanding  Dominant Independent  Patriotic Vulgar</w:t>
            </w:r>
          </w:p>
        </w:tc>
      </w:tr>
      <w:tr w:rsidR="008048E5" w14:paraId="1C39D113" w14:textId="77777777">
        <w:tc>
          <w:tcPr>
            <w:tcW w:w="2595" w:type="dxa"/>
            <w:shd w:val="clear" w:color="auto" w:fill="auto"/>
            <w:tcMar>
              <w:top w:w="100" w:type="dxa"/>
              <w:left w:w="100" w:type="dxa"/>
              <w:bottom w:w="100" w:type="dxa"/>
              <w:right w:w="100" w:type="dxa"/>
            </w:tcMar>
          </w:tcPr>
          <w:p w14:paraId="0D6A9912"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Italian</w:t>
            </w:r>
          </w:p>
        </w:tc>
        <w:tc>
          <w:tcPr>
            <w:tcW w:w="6765" w:type="dxa"/>
            <w:shd w:val="clear" w:color="auto" w:fill="auto"/>
            <w:tcMar>
              <w:top w:w="100" w:type="dxa"/>
              <w:left w:w="100" w:type="dxa"/>
              <w:bottom w:w="100" w:type="dxa"/>
              <w:right w:w="100" w:type="dxa"/>
            </w:tcMar>
          </w:tcPr>
          <w:p w14:paraId="4D7F0042" w14:textId="77777777" w:rsidR="008048E5" w:rsidRDefault="00EE40CF">
            <w:pPr>
              <w:widowControl w:val="0"/>
              <w:rPr>
                <w:rFonts w:ascii="Times New Roman" w:eastAsia="Times New Roman" w:hAnsi="Times New Roman" w:cs="Times New Roman"/>
              </w:rPr>
            </w:pPr>
            <w:r>
              <w:rPr>
                <w:rFonts w:ascii="Times New Roman" w:eastAsia="Times New Roman" w:hAnsi="Times New Roman" w:cs="Times New Roman"/>
              </w:rPr>
              <w:t>Artistic  Impulsive  Passionate Quick-tempered  Musical  Imaginative Religious Talkative Revengeful Dirty Lazy Unreliable  Pleasure-loving  Loyal Tradition-loving  Loud Materialistic  Boastful  Conceited  Ostentatious  Quarrelsome  Outspoken Opinionated Proud Values Suave Loyal Romantic Stubborn Macho Clannish Demanding Excitable Flirtatious Attitude Headstrong</w:t>
            </w:r>
          </w:p>
        </w:tc>
      </w:tr>
      <w:tr w:rsidR="008048E5" w14:paraId="0E78BCF2" w14:textId="77777777">
        <w:tc>
          <w:tcPr>
            <w:tcW w:w="2595" w:type="dxa"/>
            <w:shd w:val="clear" w:color="auto" w:fill="auto"/>
            <w:tcMar>
              <w:top w:w="100" w:type="dxa"/>
              <w:left w:w="100" w:type="dxa"/>
              <w:bottom w:w="100" w:type="dxa"/>
              <w:right w:w="100" w:type="dxa"/>
            </w:tcMar>
          </w:tcPr>
          <w:p w14:paraId="71168B5C"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German</w:t>
            </w:r>
          </w:p>
        </w:tc>
        <w:tc>
          <w:tcPr>
            <w:tcW w:w="6765" w:type="dxa"/>
            <w:shd w:val="clear" w:color="auto" w:fill="auto"/>
            <w:tcMar>
              <w:top w:w="100" w:type="dxa"/>
              <w:left w:w="100" w:type="dxa"/>
              <w:bottom w:w="100" w:type="dxa"/>
              <w:right w:w="100" w:type="dxa"/>
            </w:tcMar>
          </w:tcPr>
          <w:p w14:paraId="08ED30E0" w14:textId="77777777" w:rsidR="008048E5" w:rsidRDefault="00EE40CF">
            <w:pPr>
              <w:widowControl w:val="0"/>
              <w:rPr>
                <w:rFonts w:ascii="Times New Roman" w:eastAsia="Times New Roman" w:hAnsi="Times New Roman" w:cs="Times New Roman"/>
              </w:rPr>
            </w:pPr>
            <w:r>
              <w:rPr>
                <w:rFonts w:ascii="Times New Roman" w:eastAsia="Times New Roman" w:hAnsi="Times New Roman" w:cs="Times New Roman"/>
              </w:rPr>
              <w:t>Nationalistic Beer Patriotic Dominant Angry Competitive Determined Rigid Distrustful Tradition-loving Quick-tempered Scientific Industrious Stolid  Intelligent Methodical  Progressive  Efficient Jovial Musical  Persistent Practical  Aggressive Arrogant Ambitious Stubborn Shrewd Pugnacious Humorless  Prejudiced Cultural Disciplined Hard-headed Headstrong Loyal  Revengeful Strict Athletic Dignified Forceful Idealistic Independent Individualistic Masculine Radical  Serious Sportsman-like Strong Values Temperamental</w:t>
            </w:r>
          </w:p>
        </w:tc>
      </w:tr>
      <w:tr w:rsidR="008048E5" w14:paraId="17B2E9C2" w14:textId="77777777">
        <w:tc>
          <w:tcPr>
            <w:tcW w:w="2595" w:type="dxa"/>
            <w:shd w:val="clear" w:color="auto" w:fill="auto"/>
            <w:tcMar>
              <w:top w:w="100" w:type="dxa"/>
              <w:left w:w="100" w:type="dxa"/>
              <w:bottom w:w="100" w:type="dxa"/>
              <w:right w:w="100" w:type="dxa"/>
            </w:tcMar>
          </w:tcPr>
          <w:p w14:paraId="48F552E6" w14:textId="77777777" w:rsidR="008048E5" w:rsidRDefault="00EE40C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Irish</w:t>
            </w:r>
          </w:p>
        </w:tc>
        <w:tc>
          <w:tcPr>
            <w:tcW w:w="6765" w:type="dxa"/>
            <w:shd w:val="clear" w:color="auto" w:fill="auto"/>
            <w:tcMar>
              <w:top w:w="100" w:type="dxa"/>
              <w:left w:w="100" w:type="dxa"/>
              <w:bottom w:w="100" w:type="dxa"/>
              <w:right w:w="100" w:type="dxa"/>
            </w:tcMar>
          </w:tcPr>
          <w:p w14:paraId="067A2A3C" w14:textId="77777777" w:rsidR="008048E5" w:rsidRDefault="00EE40CF">
            <w:pPr>
              <w:widowControl w:val="0"/>
              <w:rPr>
                <w:rFonts w:ascii="Times New Roman" w:eastAsia="Times New Roman" w:hAnsi="Times New Roman" w:cs="Times New Roman"/>
              </w:rPr>
            </w:pPr>
            <w:r>
              <w:rPr>
                <w:rFonts w:ascii="Times New Roman" w:eastAsia="Times New Roman" w:hAnsi="Times New Roman" w:cs="Times New Roman"/>
              </w:rPr>
              <w:t>Pugnacious Quick-tempered Witty  Honest Religious  Industrious  Nationalistic  Superstitious Quarrelsome  Imaginative  Aggressive Stubborn  Tradition-loving Loyal Jovial  Conservative  Gregarious  Musical Talkative  Beer Alcoholics  Patriotic  Proud. Attractive  Enthusiastic  Jolly Pleasure-loving Values Cheerful  Headstrong Loud  Noisy Sociable Argumentative  Boastful Happy-go-lucky</w:t>
            </w:r>
          </w:p>
        </w:tc>
      </w:tr>
    </w:tbl>
    <w:p w14:paraId="45BE8687" w14:textId="77777777" w:rsidR="008048E5" w:rsidRDefault="008048E5">
      <w:pPr>
        <w:rPr>
          <w:rFonts w:ascii="Times New Roman" w:eastAsia="Times New Roman" w:hAnsi="Times New Roman" w:cs="Times New Roman"/>
          <w:b/>
          <w:sz w:val="24"/>
          <w:szCs w:val="24"/>
        </w:rPr>
      </w:pPr>
    </w:p>
    <w:p w14:paraId="393BB4B9" w14:textId="77777777" w:rsidR="008048E5" w:rsidRDefault="00EE40CF">
      <w:pPr>
        <w:keepLines/>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Gender Stereotype Content Dictionaries (Prentice &amp; Carranza, 2002). </w:t>
      </w:r>
      <w:r>
        <w:rPr>
          <w:rFonts w:ascii="Times New Roman" w:eastAsia="Times New Roman" w:hAnsi="Times New Roman" w:cs="Times New Roman"/>
          <w:sz w:val="24"/>
          <w:szCs w:val="24"/>
        </w:rPr>
        <w:t xml:space="preserve">In addition to the dictionaries provided below, I will develop a secondary set of dictionaries that contain all terms below as well as their synonyms (as provided by Merriam-Webster; can be found at </w:t>
      </w:r>
      <w:hyperlink r:id="rId63">
        <w:r>
          <w:rPr>
            <w:rFonts w:ascii="Times New Roman" w:eastAsia="Times New Roman" w:hAnsi="Times New Roman" w:cs="Times New Roman"/>
            <w:color w:val="1155CC"/>
            <w:sz w:val="24"/>
            <w:szCs w:val="24"/>
            <w:u w:val="single"/>
          </w:rPr>
          <w:t>https://www.merriam-webster.com/</w:t>
        </w:r>
      </w:hyperlink>
      <w:r>
        <w:rPr>
          <w:rFonts w:ascii="Times New Roman" w:eastAsia="Times New Roman" w:hAnsi="Times New Roman" w:cs="Times New Roman"/>
          <w:sz w:val="24"/>
          <w:szCs w:val="24"/>
        </w:rPr>
        <w:t xml:space="preserve">). </w:t>
      </w: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048E5" w14:paraId="6D8763B0" w14:textId="77777777">
        <w:trPr>
          <w:trHeight w:val="470"/>
        </w:trPr>
        <w:tc>
          <w:tcPr>
            <w:tcW w:w="4680" w:type="dxa"/>
            <w:shd w:val="clear" w:color="auto" w:fill="auto"/>
            <w:tcMar>
              <w:top w:w="100" w:type="dxa"/>
              <w:left w:w="100" w:type="dxa"/>
              <w:bottom w:w="100" w:type="dxa"/>
              <w:right w:w="100" w:type="dxa"/>
            </w:tcMar>
          </w:tcPr>
          <w:p w14:paraId="4290E237"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Gender</w:t>
            </w:r>
          </w:p>
        </w:tc>
        <w:tc>
          <w:tcPr>
            <w:tcW w:w="4680" w:type="dxa"/>
            <w:shd w:val="clear" w:color="auto" w:fill="auto"/>
            <w:tcMar>
              <w:top w:w="100" w:type="dxa"/>
              <w:left w:w="100" w:type="dxa"/>
              <w:bottom w:w="100" w:type="dxa"/>
              <w:right w:w="100" w:type="dxa"/>
            </w:tcMar>
          </w:tcPr>
          <w:p w14:paraId="4B433CFC" w14:textId="77777777" w:rsidR="008048E5" w:rsidRDefault="00EE40CF">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Associated Traits Contained in the Dictionary</w:t>
            </w:r>
          </w:p>
        </w:tc>
      </w:tr>
      <w:tr w:rsidR="008048E5" w14:paraId="6FEA6710" w14:textId="77777777">
        <w:tc>
          <w:tcPr>
            <w:tcW w:w="4680" w:type="dxa"/>
            <w:shd w:val="clear" w:color="auto" w:fill="auto"/>
            <w:tcMar>
              <w:top w:w="100" w:type="dxa"/>
              <w:left w:w="100" w:type="dxa"/>
              <w:bottom w:w="100" w:type="dxa"/>
              <w:right w:w="100" w:type="dxa"/>
            </w:tcMar>
          </w:tcPr>
          <w:p w14:paraId="7E085676"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w:t>
            </w:r>
          </w:p>
        </w:tc>
        <w:tc>
          <w:tcPr>
            <w:tcW w:w="4680" w:type="dxa"/>
            <w:shd w:val="clear" w:color="auto" w:fill="auto"/>
            <w:tcMar>
              <w:top w:w="100" w:type="dxa"/>
              <w:left w:w="100" w:type="dxa"/>
              <w:bottom w:w="100" w:type="dxa"/>
              <w:right w:w="100" w:type="dxa"/>
            </w:tcMar>
          </w:tcPr>
          <w:p w14:paraId="20E9F311"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Business Athletic Leadership Self-reliant Dependable Ambitious</w:t>
            </w:r>
          </w:p>
          <w:p w14:paraId="4A1E92F1"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Self-esteem Assertive Decisive</w:t>
            </w:r>
          </w:p>
          <w:p w14:paraId="11F7F122"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Strong Disciplined Rational Competitive Risk Consistent Aggressive Intense Forceful Rebellious Solemn Controlling Stubborn Promiscuous Self-righteous Jealous Arrogant Unhappy Unfriendly Dirty Unhelpful Unkind Unenthusiastic Pessimistic Uncooperative Insensitive Non-religious Unexpressive Cruel Dour Unexcitable Uncreative Cosmopolitan Unemotional Unimpressionable Unyielding Undramatic Unchildlike</w:t>
            </w:r>
          </w:p>
        </w:tc>
      </w:tr>
      <w:tr w:rsidR="008048E5" w14:paraId="73CDDA97" w14:textId="77777777">
        <w:tc>
          <w:tcPr>
            <w:tcW w:w="4680" w:type="dxa"/>
            <w:shd w:val="clear" w:color="auto" w:fill="auto"/>
            <w:tcMar>
              <w:top w:w="100" w:type="dxa"/>
              <w:left w:w="100" w:type="dxa"/>
              <w:bottom w:w="100" w:type="dxa"/>
              <w:right w:w="100" w:type="dxa"/>
            </w:tcMar>
          </w:tcPr>
          <w:p w14:paraId="0E80B61E"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Woman</w:t>
            </w:r>
          </w:p>
        </w:tc>
        <w:tc>
          <w:tcPr>
            <w:tcW w:w="4680" w:type="dxa"/>
            <w:shd w:val="clear" w:color="auto" w:fill="auto"/>
            <w:tcMar>
              <w:top w:w="100" w:type="dxa"/>
              <w:left w:w="100" w:type="dxa"/>
              <w:bottom w:w="100" w:type="dxa"/>
              <w:right w:w="100" w:type="dxa"/>
            </w:tcMar>
          </w:tcPr>
          <w:p w14:paraId="7AD7668D"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Warm Kind Children Loyal Sensitive Friendly</w:t>
            </w:r>
          </w:p>
          <w:p w14:paraId="34861E44"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Clean Appearances Patient Polite</w:t>
            </w:r>
          </w:p>
          <w:p w14:paraId="1843F80A"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Cheerful Cooperative Wholesome Spiritual</w:t>
            </w:r>
          </w:p>
          <w:p w14:paraId="028F493D" w14:textId="77777777" w:rsidR="008048E5" w:rsidRDefault="00EE40CF">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Flirtatious Excitable Yielding Emotional Impressionable Child-like Shy Na ̈</w:t>
            </w:r>
            <w:proofErr w:type="spellStart"/>
            <w:r>
              <w:rPr>
                <w:rFonts w:ascii="Times New Roman" w:eastAsia="Times New Roman" w:hAnsi="Times New Roman" w:cs="Times New Roman"/>
              </w:rPr>
              <w:t>ıve</w:t>
            </w:r>
            <w:proofErr w:type="spellEnd"/>
            <w:r>
              <w:rPr>
                <w:rFonts w:ascii="Times New Roman" w:eastAsia="Times New Roman" w:hAnsi="Times New Roman" w:cs="Times New Roman"/>
              </w:rPr>
              <w:t xml:space="preserve"> </w:t>
            </w:r>
            <w:r>
              <w:rPr>
                <w:rFonts w:ascii="Times New Roman" w:eastAsia="Times New Roman" w:hAnsi="Times New Roman" w:cs="Times New Roman"/>
              </w:rPr>
              <w:lastRenderedPageBreak/>
              <w:t xml:space="preserve">Superstitious Weak Melodramatic Gullible Unintelligent Immature Humble Imprudence Common-sense Unprincipled Inefficient Irrational Unathletic Undisciplined Indecisive </w:t>
            </w:r>
          </w:p>
          <w:p w14:paraId="4DF96614" w14:textId="77777777" w:rsidR="008048E5" w:rsidRDefault="00EE40CF">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Unambitious Follower Unassertive Uncompetitive Humorless Inconclusive Guileless Uncreative Dependent Amenable </w:t>
            </w:r>
            <w:proofErr w:type="spellStart"/>
            <w:r>
              <w:rPr>
                <w:rFonts w:ascii="Times New Roman" w:eastAsia="Times New Roman" w:hAnsi="Times New Roman" w:cs="Times New Roman"/>
              </w:rPr>
              <w:t>Uncontrolling</w:t>
            </w:r>
            <w:proofErr w:type="spellEnd"/>
            <w:r>
              <w:rPr>
                <w:rFonts w:ascii="Times New Roman" w:eastAsia="Times New Roman" w:hAnsi="Times New Roman" w:cs="Times New Roman"/>
              </w:rPr>
              <w:t xml:space="preserve"> Acquiescent Uncynical Humble</w:t>
            </w:r>
          </w:p>
        </w:tc>
      </w:tr>
    </w:tbl>
    <w:p w14:paraId="3B47D515" w14:textId="77777777" w:rsidR="008048E5" w:rsidRDefault="008048E5">
      <w:pPr>
        <w:keepLines/>
        <w:spacing w:line="480" w:lineRule="auto"/>
        <w:rPr>
          <w:rFonts w:ascii="Times New Roman" w:eastAsia="Times New Roman" w:hAnsi="Times New Roman" w:cs="Times New Roman"/>
          <w:sz w:val="24"/>
          <w:szCs w:val="24"/>
        </w:rPr>
      </w:pPr>
    </w:p>
    <w:p w14:paraId="4DC654C7" w14:textId="77777777" w:rsidR="008048E5" w:rsidRDefault="00EE40CF">
      <w:pPr>
        <w:keepLines/>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Appendix B.</w:t>
      </w:r>
    </w:p>
    <w:p w14:paraId="4CAF4171" w14:textId="77777777" w:rsidR="008048E5" w:rsidRDefault="00EE40CF" w:rsidP="006B775E">
      <w:pPr>
        <w:keepLines/>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Viewership. </w:t>
      </w:r>
      <w:r>
        <w:rPr>
          <w:rFonts w:ascii="Times New Roman" w:eastAsia="Times New Roman" w:hAnsi="Times New Roman" w:cs="Times New Roman"/>
          <w:sz w:val="24"/>
          <w:szCs w:val="24"/>
        </w:rPr>
        <w:t xml:space="preserve"> The following question will insert movie titles from this list: Aladdin (1992), Aladdin (2019), Beauty and the Beast (1991), Beauty and the Beast (2017), Cinderella (1950), Cinderella (2015), Mulan (1998), Mulan (2020).</w:t>
      </w:r>
    </w:p>
    <w:p w14:paraId="7A6E5C25" w14:textId="77777777" w:rsidR="008048E5" w:rsidRDefault="00EE40CF" w:rsidP="006B775E">
      <w:pPr>
        <w:keepLines/>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watched the [insert “live-action” or “cartoon”] movie, [insert movie name]?</w:t>
      </w:r>
    </w:p>
    <w:p w14:paraId="76D1FE4F" w14:textId="77777777" w:rsidR="008048E5" w:rsidRDefault="00EE40CF" w:rsidP="006B775E">
      <w:pPr>
        <w:keepLines/>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Stereotype Content Free Response Questions. </w:t>
      </w:r>
      <w:r>
        <w:rPr>
          <w:rFonts w:ascii="Times New Roman" w:eastAsia="Times New Roman" w:hAnsi="Times New Roman" w:cs="Times New Roman"/>
          <w:sz w:val="24"/>
          <w:szCs w:val="24"/>
        </w:rPr>
        <w:t>The following questions will insert movie titles from this list: Aladdin (1992), Aladdin (2019), Beauty and the Beast (1991), Beauty and the Beast (2017), Cinderella (1950), Cinderella (2015), Mulan (1998), Mulan (2020). The following questions will insert the following princess names: Jasmine, Belle, Cinderella, Mulan.</w:t>
      </w:r>
    </w:p>
    <w:p w14:paraId="71161B1A" w14:textId="77777777" w:rsidR="008048E5" w:rsidRDefault="00EE40CF" w:rsidP="006B775E">
      <w:pPr>
        <w:keepLines/>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4-6 sentences, please describe [insert name of princess]’s personality in the [insert “live-action” or “cartoon”] movie, [insert movie title].</w:t>
      </w:r>
    </w:p>
    <w:p w14:paraId="781A9EC4" w14:textId="77777777" w:rsidR="008048E5" w:rsidRDefault="00EE40CF" w:rsidP="006B775E">
      <w:pPr>
        <w:keepLines/>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4-6 sentences, please describe [insert name of princess]’s appearance  in the [insert “live-action” or “cartoon”] movie, [insert movie title].</w:t>
      </w:r>
    </w:p>
    <w:p w14:paraId="3049BBD1" w14:textId="77777777" w:rsidR="008048E5" w:rsidRDefault="00EE40CF" w:rsidP="006B775E">
      <w:pPr>
        <w:keepLines/>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4-6 sentences, please describe [insert name of princess]’s abilities  in the [insert “live-action” or “cartoon”] movie, [insert movie title].</w:t>
      </w:r>
    </w:p>
    <w:p w14:paraId="17B70916" w14:textId="77777777" w:rsidR="008048E5" w:rsidRDefault="00EE40CF" w:rsidP="006B775E">
      <w:pPr>
        <w:keepLines/>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Warmth and Competence Free Response Questions. </w:t>
      </w:r>
      <w:r>
        <w:rPr>
          <w:rFonts w:ascii="Times New Roman" w:eastAsia="Times New Roman" w:hAnsi="Times New Roman" w:cs="Times New Roman"/>
          <w:sz w:val="24"/>
          <w:szCs w:val="24"/>
        </w:rPr>
        <w:t>The following questions will insert movie titles from this list: Aladdin (1992), Aladdin (2019), Beauty and the Beast (1991), Beauty and the Beast (2017), Cinderella (1950), Cinderella (2015), Mulan (1998), Mulan (2020). The following questions will insert the following princess names: Jasmine, Belle, Cinderella, Mulan.</w:t>
      </w:r>
    </w:p>
    <w:p w14:paraId="63E44165" w14:textId="77777777" w:rsidR="008048E5" w:rsidRDefault="00EE40CF" w:rsidP="006B775E">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what extent do you believe [insert princess name] in the [insert “live-action” or “cartoon”] movie, [insert movie title] intends to hurt or harm others? Please respond in 4-6 sentences.</w:t>
      </w:r>
    </w:p>
    <w:p w14:paraId="46ADA691" w14:textId="77777777" w:rsidR="008048E5" w:rsidRDefault="00EE40CF" w:rsidP="006B775E">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what extent do you believe [insert princess name] in the [insert “live-action” or “cartoon”] movie, [insert movie title] is actually able to carry out this intention? Please respond in 4-6 sentences.</w:t>
      </w:r>
    </w:p>
    <w:p w14:paraId="0EDBF194" w14:textId="77777777" w:rsidR="008048E5" w:rsidRDefault="00EE40CF" w:rsidP="006B775E">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what extent do you believe the Walt Disney Company intends to negatively or positively impact the way that viewers understand the world? Please respond in 4-6 sentences.</w:t>
      </w:r>
    </w:p>
    <w:p w14:paraId="26CF79A2" w14:textId="77777777" w:rsidR="008048E5" w:rsidRPr="006B775E" w:rsidRDefault="00EE40CF" w:rsidP="006B775E">
      <w:pPr>
        <w:numPr>
          <w:ilvl w:val="0"/>
          <w:numId w:val="6"/>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what extent do you believe the Walt Disney Company actually impacts the way that viewers understand the world?” Please respond in 4-6 sentences.</w:t>
      </w:r>
    </w:p>
    <w:p w14:paraId="0079FE8B" w14:textId="77777777" w:rsidR="008048E5" w:rsidRDefault="00EE40C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Demographic Scales. </w:t>
      </w:r>
    </w:p>
    <w:p w14:paraId="6326C0EF" w14:textId="77777777" w:rsidR="008048E5" w:rsidRDefault="008048E5">
      <w:pPr>
        <w:rPr>
          <w:rFonts w:ascii="Times New Roman" w:eastAsia="Times New Roman" w:hAnsi="Times New Roman" w:cs="Times New Roman"/>
          <w:sz w:val="24"/>
          <w:szCs w:val="24"/>
        </w:rPr>
      </w:pPr>
    </w:p>
    <w:p w14:paraId="60C471A2" w14:textId="77777777" w:rsidR="008048E5" w:rsidRDefault="00EE40CF">
      <w:pPr>
        <w:rPr>
          <w:rFonts w:ascii="Times New Roman" w:eastAsia="Times New Roman" w:hAnsi="Times New Roman" w:cs="Times New Roman"/>
          <w:sz w:val="24"/>
          <w:szCs w:val="24"/>
        </w:rPr>
      </w:pPr>
      <w:r>
        <w:rPr>
          <w:rFonts w:ascii="Times New Roman" w:eastAsia="Times New Roman" w:hAnsi="Times New Roman" w:cs="Times New Roman"/>
          <w:sz w:val="24"/>
          <w:szCs w:val="24"/>
        </w:rPr>
        <w:t>1. Which of the following best describes your gender identity? Check all that apply.</w:t>
      </w:r>
    </w:p>
    <w:p w14:paraId="6B482CDD" w14:textId="77777777" w:rsidR="008048E5" w:rsidRDefault="00EE40CF">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Woman</w:t>
      </w:r>
    </w:p>
    <w:p w14:paraId="4AEE1265" w14:textId="77777777" w:rsidR="008048E5" w:rsidRDefault="00EE40CF">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Man</w:t>
      </w:r>
    </w:p>
    <w:p w14:paraId="2A448D20" w14:textId="77777777" w:rsidR="008048E5" w:rsidRDefault="00EE40CF">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Non-Binary </w:t>
      </w:r>
    </w:p>
    <w:p w14:paraId="22E6D5B3" w14:textId="77777777" w:rsidR="008048E5" w:rsidRDefault="00EE40CF">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Prefer not to answer</w:t>
      </w:r>
    </w:p>
    <w:p w14:paraId="0CA0FC09" w14:textId="77777777" w:rsidR="008048E5" w:rsidRDefault="00EE40CF">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Other (please specify)</w:t>
      </w:r>
    </w:p>
    <w:p w14:paraId="16F1AE1A" w14:textId="77777777" w:rsidR="008048E5" w:rsidRDefault="008048E5">
      <w:pPr>
        <w:rPr>
          <w:rFonts w:ascii="Times New Roman" w:eastAsia="Times New Roman" w:hAnsi="Times New Roman" w:cs="Times New Roman"/>
          <w:sz w:val="24"/>
          <w:szCs w:val="24"/>
        </w:rPr>
      </w:pPr>
    </w:p>
    <w:p w14:paraId="50B0E433" w14:textId="77777777" w:rsidR="006B775E" w:rsidRDefault="00EE40CF" w:rsidP="006B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2. Within the man/woman binary, would you describe your gender as man or woman?</w:t>
      </w:r>
    </w:p>
    <w:p w14:paraId="2D2F60AE" w14:textId="77777777" w:rsidR="006B775E" w:rsidRDefault="006B775E" w:rsidP="006B775E">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sidR="00EE40CF">
        <w:rPr>
          <w:rFonts w:ascii="Times New Roman" w:eastAsia="Times New Roman" w:hAnsi="Times New Roman" w:cs="Times New Roman"/>
          <w:sz w:val="24"/>
          <w:szCs w:val="24"/>
        </w:rPr>
        <w:t>Man</w:t>
      </w:r>
    </w:p>
    <w:p w14:paraId="0D9CB91F" w14:textId="77777777" w:rsidR="008048E5" w:rsidRPr="006B775E" w:rsidRDefault="006B775E" w:rsidP="006B775E">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r w:rsidR="00EE40CF" w:rsidRPr="006B775E">
        <w:rPr>
          <w:rFonts w:ascii="Times New Roman" w:eastAsia="Times New Roman" w:hAnsi="Times New Roman" w:cs="Times New Roman"/>
          <w:sz w:val="24"/>
          <w:szCs w:val="24"/>
        </w:rPr>
        <w:t>Woman</w:t>
      </w:r>
    </w:p>
    <w:p w14:paraId="50769FCB" w14:textId="77777777" w:rsidR="008048E5" w:rsidRDefault="008048E5">
      <w:pPr>
        <w:ind w:left="720"/>
        <w:rPr>
          <w:rFonts w:ascii="Times New Roman" w:eastAsia="Times New Roman" w:hAnsi="Times New Roman" w:cs="Times New Roman"/>
          <w:sz w:val="24"/>
          <w:szCs w:val="24"/>
        </w:rPr>
      </w:pPr>
    </w:p>
    <w:p w14:paraId="71DD1E29" w14:textId="77777777" w:rsidR="008048E5" w:rsidRDefault="009B667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EE40CF">
        <w:rPr>
          <w:rFonts w:ascii="Times New Roman" w:eastAsia="Times New Roman" w:hAnsi="Times New Roman" w:cs="Times New Roman"/>
          <w:sz w:val="24"/>
          <w:szCs w:val="24"/>
        </w:rPr>
        <w:t xml:space="preserve">Check all the categories that best describe your race. </w:t>
      </w:r>
    </w:p>
    <w:p w14:paraId="4ADB0EEB" w14:textId="77777777" w:rsidR="008048E5" w:rsidRDefault="00EE40CF">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w:t>
      </w:r>
      <w:r w:rsidR="006B77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White</w:t>
      </w:r>
    </w:p>
    <w:p w14:paraId="50D8294F" w14:textId="77777777" w:rsidR="008048E5" w:rsidRDefault="00EE40CF">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6B77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Black/ African American</w:t>
      </w:r>
    </w:p>
    <w:p w14:paraId="0FB590AC" w14:textId="77777777" w:rsidR="008048E5" w:rsidRDefault="00EE40CF">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6B77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Asian</w:t>
      </w:r>
    </w:p>
    <w:p w14:paraId="437BC936" w14:textId="77777777" w:rsidR="008048E5" w:rsidRDefault="00EE40CF">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6B77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American Indian/Alaska Native</w:t>
      </w:r>
    </w:p>
    <w:p w14:paraId="7EE2F554" w14:textId="77777777" w:rsidR="008048E5" w:rsidRDefault="00EE40CF">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Hispanic, </w:t>
      </w:r>
      <w:proofErr w:type="spellStart"/>
      <w:r>
        <w:rPr>
          <w:rFonts w:ascii="Times New Roman" w:eastAsia="Times New Roman" w:hAnsi="Times New Roman" w:cs="Times New Roman"/>
          <w:sz w:val="24"/>
          <w:szCs w:val="24"/>
        </w:rPr>
        <w:t>Lantix</w:t>
      </w:r>
      <w:proofErr w:type="spellEnd"/>
    </w:p>
    <w:p w14:paraId="63EA9A1D" w14:textId="77777777" w:rsidR="008048E5" w:rsidRDefault="00EE40CF">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6B77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Other (please describe) </w:t>
      </w:r>
    </w:p>
    <w:p w14:paraId="3A273B74" w14:textId="77777777" w:rsidR="008048E5" w:rsidRDefault="008048E5">
      <w:pPr>
        <w:ind w:firstLine="720"/>
        <w:rPr>
          <w:rFonts w:ascii="Times New Roman" w:eastAsia="Times New Roman" w:hAnsi="Times New Roman" w:cs="Times New Roman"/>
          <w:sz w:val="24"/>
          <w:szCs w:val="24"/>
        </w:rPr>
      </w:pPr>
    </w:p>
    <w:p w14:paraId="0E20A0B8" w14:textId="77777777" w:rsidR="008048E5" w:rsidRDefault="009B667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EE40CF">
        <w:rPr>
          <w:rFonts w:ascii="Times New Roman" w:eastAsia="Times New Roman" w:hAnsi="Times New Roman" w:cs="Times New Roman"/>
          <w:sz w:val="24"/>
          <w:szCs w:val="24"/>
        </w:rPr>
        <w:t>. Would you describe your race as White or non-White?</w:t>
      </w:r>
    </w:p>
    <w:p w14:paraId="14C26293" w14:textId="77777777" w:rsidR="008048E5" w:rsidRPr="006B775E" w:rsidRDefault="00EE40CF" w:rsidP="006B775E">
      <w:pPr>
        <w:pStyle w:val="ListParagraph"/>
        <w:numPr>
          <w:ilvl w:val="0"/>
          <w:numId w:val="3"/>
        </w:numPr>
        <w:rPr>
          <w:rFonts w:ascii="Times New Roman" w:eastAsia="Times New Roman" w:hAnsi="Times New Roman" w:cs="Times New Roman"/>
          <w:sz w:val="24"/>
          <w:szCs w:val="24"/>
        </w:rPr>
      </w:pPr>
      <w:r w:rsidRPr="006B775E">
        <w:rPr>
          <w:rFonts w:ascii="Times New Roman" w:eastAsia="Times New Roman" w:hAnsi="Times New Roman" w:cs="Times New Roman"/>
          <w:sz w:val="24"/>
          <w:szCs w:val="24"/>
        </w:rPr>
        <w:t>White</w:t>
      </w:r>
    </w:p>
    <w:p w14:paraId="004C6FEE" w14:textId="77777777" w:rsidR="008048E5" w:rsidRDefault="00EE40CF">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Non-White</w:t>
      </w:r>
    </w:p>
    <w:p w14:paraId="0F6EBEBA" w14:textId="77777777" w:rsidR="008048E5" w:rsidRDefault="00EE40CF">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Prefer not to answer</w:t>
      </w:r>
    </w:p>
    <w:sectPr w:rsidR="008048E5">
      <w:headerReference w:type="even" r:id="rId64"/>
      <w:headerReference w:type="default" r:id="rId6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F2B12" w14:textId="77777777" w:rsidR="00F61065" w:rsidRDefault="00F61065" w:rsidP="00EE40CF">
      <w:pPr>
        <w:spacing w:line="240" w:lineRule="auto"/>
      </w:pPr>
      <w:r>
        <w:separator/>
      </w:r>
    </w:p>
  </w:endnote>
  <w:endnote w:type="continuationSeparator" w:id="0">
    <w:p w14:paraId="656DB277" w14:textId="77777777" w:rsidR="00F61065" w:rsidRDefault="00F61065" w:rsidP="00EE40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Roboto">
    <w:altName w:val="Arial"/>
    <w:panose1 w:val="020B0604020202020204"/>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E369E3" w14:textId="77777777" w:rsidR="00F61065" w:rsidRDefault="00F61065" w:rsidP="00EE40CF">
      <w:pPr>
        <w:spacing w:line="240" w:lineRule="auto"/>
      </w:pPr>
      <w:r>
        <w:separator/>
      </w:r>
    </w:p>
  </w:footnote>
  <w:footnote w:type="continuationSeparator" w:id="0">
    <w:p w14:paraId="58510E16" w14:textId="77777777" w:rsidR="00F61065" w:rsidRDefault="00F61065" w:rsidP="00EE40C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91765739"/>
      <w:docPartObj>
        <w:docPartGallery w:val="Page Numbers (Top of Page)"/>
        <w:docPartUnique/>
      </w:docPartObj>
    </w:sdtPr>
    <w:sdtEndPr>
      <w:rPr>
        <w:rStyle w:val="PageNumber"/>
      </w:rPr>
    </w:sdtEndPr>
    <w:sdtContent>
      <w:p w14:paraId="6C472761" w14:textId="77777777" w:rsidR="000D5822" w:rsidRDefault="000D5822" w:rsidP="00EE40C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50898467"/>
      <w:docPartObj>
        <w:docPartGallery w:val="Page Numbers (Top of Page)"/>
        <w:docPartUnique/>
      </w:docPartObj>
    </w:sdtPr>
    <w:sdtEndPr>
      <w:rPr>
        <w:rStyle w:val="PageNumber"/>
      </w:rPr>
    </w:sdtEndPr>
    <w:sdtContent>
      <w:p w14:paraId="00BEB15F" w14:textId="77777777" w:rsidR="000D5822" w:rsidRDefault="000D5822" w:rsidP="00EE40CF">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A74A2D" w14:textId="77777777" w:rsidR="000D5822" w:rsidRDefault="000D5822" w:rsidP="00EE40C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sz w:val="24"/>
        <w:szCs w:val="24"/>
      </w:rPr>
      <w:id w:val="1147560896"/>
      <w:docPartObj>
        <w:docPartGallery w:val="Page Numbers (Top of Page)"/>
        <w:docPartUnique/>
      </w:docPartObj>
    </w:sdtPr>
    <w:sdtEndPr>
      <w:rPr>
        <w:rStyle w:val="PageNumber"/>
      </w:rPr>
    </w:sdtEndPr>
    <w:sdtContent>
      <w:p w14:paraId="315610C7" w14:textId="77777777" w:rsidR="000D5822" w:rsidRPr="00270A32" w:rsidRDefault="000D5822" w:rsidP="00EE40CF">
        <w:pPr>
          <w:pStyle w:val="Header"/>
          <w:framePr w:wrap="none" w:vAnchor="text" w:hAnchor="margin" w:xAlign="right" w:y="1"/>
          <w:rPr>
            <w:rStyle w:val="PageNumber"/>
            <w:rFonts w:ascii="Times New Roman" w:hAnsi="Times New Roman" w:cs="Times New Roman"/>
            <w:sz w:val="24"/>
            <w:szCs w:val="24"/>
          </w:rPr>
        </w:pPr>
        <w:r w:rsidRPr="00270A32">
          <w:rPr>
            <w:rStyle w:val="PageNumber"/>
            <w:rFonts w:ascii="Times New Roman" w:hAnsi="Times New Roman" w:cs="Times New Roman"/>
            <w:sz w:val="24"/>
            <w:szCs w:val="24"/>
          </w:rPr>
          <w:fldChar w:fldCharType="begin"/>
        </w:r>
        <w:r w:rsidRPr="00270A32">
          <w:rPr>
            <w:rStyle w:val="PageNumber"/>
            <w:rFonts w:ascii="Times New Roman" w:hAnsi="Times New Roman" w:cs="Times New Roman"/>
            <w:sz w:val="24"/>
            <w:szCs w:val="24"/>
          </w:rPr>
          <w:instrText xml:space="preserve"> PAGE </w:instrText>
        </w:r>
        <w:r w:rsidRPr="00270A32">
          <w:rPr>
            <w:rStyle w:val="PageNumber"/>
            <w:rFonts w:ascii="Times New Roman" w:hAnsi="Times New Roman" w:cs="Times New Roman"/>
            <w:sz w:val="24"/>
            <w:szCs w:val="24"/>
          </w:rPr>
          <w:fldChar w:fldCharType="separate"/>
        </w:r>
        <w:r w:rsidRPr="00270A32">
          <w:rPr>
            <w:rStyle w:val="PageNumber"/>
            <w:rFonts w:ascii="Times New Roman" w:hAnsi="Times New Roman" w:cs="Times New Roman"/>
            <w:noProof/>
            <w:sz w:val="24"/>
            <w:szCs w:val="24"/>
          </w:rPr>
          <w:t>1</w:t>
        </w:r>
        <w:r w:rsidRPr="00270A32">
          <w:rPr>
            <w:rStyle w:val="PageNumber"/>
            <w:rFonts w:ascii="Times New Roman" w:hAnsi="Times New Roman" w:cs="Times New Roman"/>
            <w:sz w:val="24"/>
            <w:szCs w:val="24"/>
          </w:rPr>
          <w:fldChar w:fldCharType="end"/>
        </w:r>
      </w:p>
    </w:sdtContent>
  </w:sdt>
  <w:p w14:paraId="4DCE746A" w14:textId="569B443E" w:rsidR="000D5822" w:rsidRPr="00270A32" w:rsidRDefault="000D5822" w:rsidP="00EE40CF">
    <w:pPr>
      <w:pStyle w:val="Header"/>
      <w:ind w:right="360"/>
      <w:rPr>
        <w:rFonts w:ascii="Times New Roman" w:hAnsi="Times New Roman" w:cs="Times New Roman"/>
        <w:sz w:val="24"/>
        <w:szCs w:val="24"/>
      </w:rPr>
    </w:pPr>
    <w:r w:rsidRPr="009D421E">
      <w:rPr>
        <w:rFonts w:ascii="Times New Roman" w:hAnsi="Times New Roman" w:cs="Times New Roman"/>
        <w:sz w:val="24"/>
        <w:szCs w:val="24"/>
      </w:rPr>
      <w:t>DISNEY’S DAMSEL IN DISTRESS</w:t>
    </w:r>
    <w:r w:rsidRPr="00270A32">
      <w:rPr>
        <w:rFonts w:ascii="Times New Roman" w:hAnsi="Times New Roman" w:cs="Times New Roman"/>
        <w:sz w:val="24"/>
        <w:szCs w:val="24"/>
      </w:rPr>
      <w:ptab w:relativeTo="margin" w:alignment="center" w:leader="none"/>
    </w:r>
    <w:r w:rsidRPr="00270A32">
      <w:rPr>
        <w:rFonts w:ascii="Times New Roman" w:hAnsi="Times New Roman" w:cs="Times New Roman"/>
        <w:sz w:val="24"/>
        <w:szCs w:val="24"/>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03CC7"/>
    <w:multiLevelType w:val="multilevel"/>
    <w:tmpl w:val="C7742D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85C722E"/>
    <w:multiLevelType w:val="multilevel"/>
    <w:tmpl w:val="5A18A1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082386"/>
    <w:multiLevelType w:val="multilevel"/>
    <w:tmpl w:val="20A4B9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2FD37BD"/>
    <w:multiLevelType w:val="multilevel"/>
    <w:tmpl w:val="3F0AF7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83F6C04"/>
    <w:multiLevelType w:val="multilevel"/>
    <w:tmpl w:val="377C0F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A9C1A01"/>
    <w:multiLevelType w:val="multilevel"/>
    <w:tmpl w:val="B172FC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F5D69AD"/>
    <w:multiLevelType w:val="multilevel"/>
    <w:tmpl w:val="D85AA55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7" w15:restartNumberingAfterBreak="0">
    <w:nsid w:val="241333BE"/>
    <w:multiLevelType w:val="multilevel"/>
    <w:tmpl w:val="5E0086F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26583692"/>
    <w:multiLevelType w:val="hybridMultilevel"/>
    <w:tmpl w:val="68B0A28A"/>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6662C1"/>
    <w:multiLevelType w:val="multilevel"/>
    <w:tmpl w:val="B830B8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350A03AA"/>
    <w:multiLevelType w:val="multilevel"/>
    <w:tmpl w:val="7CE4B6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5F24520"/>
    <w:multiLevelType w:val="multilevel"/>
    <w:tmpl w:val="255EF7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A906DEB"/>
    <w:multiLevelType w:val="multilevel"/>
    <w:tmpl w:val="58926E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DEC5773"/>
    <w:multiLevelType w:val="multilevel"/>
    <w:tmpl w:val="1A84A2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65BE0685"/>
    <w:multiLevelType w:val="multilevel"/>
    <w:tmpl w:val="6A105832"/>
    <w:lvl w:ilvl="0">
      <w:start w:val="1"/>
      <w:numFmt w:val="lowerLetter"/>
      <w:lvlText w:val="%1)"/>
      <w:lvlJc w:val="left"/>
      <w:pPr>
        <w:ind w:left="720" w:hanging="360"/>
      </w:pPr>
      <w:rPr>
        <w:rFonts w:ascii="Times New Roman" w:eastAsia="Times New Roman" w:hAnsi="Times New Roman" w:cs="Times New Roman"/>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3"/>
  </w:num>
  <w:num w:numId="2">
    <w:abstractNumId w:val="0"/>
  </w:num>
  <w:num w:numId="3">
    <w:abstractNumId w:val="14"/>
  </w:num>
  <w:num w:numId="4">
    <w:abstractNumId w:val="6"/>
  </w:num>
  <w:num w:numId="5">
    <w:abstractNumId w:val="1"/>
  </w:num>
  <w:num w:numId="6">
    <w:abstractNumId w:val="12"/>
  </w:num>
  <w:num w:numId="7">
    <w:abstractNumId w:val="10"/>
  </w:num>
  <w:num w:numId="8">
    <w:abstractNumId w:val="7"/>
  </w:num>
  <w:num w:numId="9">
    <w:abstractNumId w:val="11"/>
  </w:num>
  <w:num w:numId="10">
    <w:abstractNumId w:val="13"/>
  </w:num>
  <w:num w:numId="11">
    <w:abstractNumId w:val="2"/>
  </w:num>
  <w:num w:numId="12">
    <w:abstractNumId w:val="4"/>
  </w:num>
  <w:num w:numId="13">
    <w:abstractNumId w:val="5"/>
  </w:num>
  <w:num w:numId="14">
    <w:abstractNumId w:val="9"/>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48E5"/>
    <w:rsid w:val="00014282"/>
    <w:rsid w:val="0003743D"/>
    <w:rsid w:val="000524A6"/>
    <w:rsid w:val="000B4E7E"/>
    <w:rsid w:val="000C33B3"/>
    <w:rsid w:val="000D10C0"/>
    <w:rsid w:val="000D5822"/>
    <w:rsid w:val="000E7F26"/>
    <w:rsid w:val="00101A1E"/>
    <w:rsid w:val="00142FD3"/>
    <w:rsid w:val="0016458B"/>
    <w:rsid w:val="001B0769"/>
    <w:rsid w:val="00260C19"/>
    <w:rsid w:val="00270A32"/>
    <w:rsid w:val="002A5813"/>
    <w:rsid w:val="002D3A20"/>
    <w:rsid w:val="002D3B2B"/>
    <w:rsid w:val="003203E7"/>
    <w:rsid w:val="003C3AD0"/>
    <w:rsid w:val="003D7331"/>
    <w:rsid w:val="003E0118"/>
    <w:rsid w:val="003E4D59"/>
    <w:rsid w:val="00470848"/>
    <w:rsid w:val="004831DA"/>
    <w:rsid w:val="00502E0B"/>
    <w:rsid w:val="00506CA5"/>
    <w:rsid w:val="00523959"/>
    <w:rsid w:val="0054348D"/>
    <w:rsid w:val="00560349"/>
    <w:rsid w:val="00577E35"/>
    <w:rsid w:val="005A089E"/>
    <w:rsid w:val="005B4147"/>
    <w:rsid w:val="005B4E11"/>
    <w:rsid w:val="006658BD"/>
    <w:rsid w:val="006935E6"/>
    <w:rsid w:val="006B775E"/>
    <w:rsid w:val="006D77DB"/>
    <w:rsid w:val="006E07A8"/>
    <w:rsid w:val="00700FF0"/>
    <w:rsid w:val="00703EDF"/>
    <w:rsid w:val="007C287F"/>
    <w:rsid w:val="008048E5"/>
    <w:rsid w:val="00814960"/>
    <w:rsid w:val="00815028"/>
    <w:rsid w:val="00831137"/>
    <w:rsid w:val="0083362F"/>
    <w:rsid w:val="00853C12"/>
    <w:rsid w:val="008718F5"/>
    <w:rsid w:val="008777D8"/>
    <w:rsid w:val="00893BE3"/>
    <w:rsid w:val="008D0587"/>
    <w:rsid w:val="008E55FD"/>
    <w:rsid w:val="00907D87"/>
    <w:rsid w:val="00967F6E"/>
    <w:rsid w:val="009B667D"/>
    <w:rsid w:val="009D421E"/>
    <w:rsid w:val="00A253F2"/>
    <w:rsid w:val="00A54BA1"/>
    <w:rsid w:val="00B561A1"/>
    <w:rsid w:val="00B62FCF"/>
    <w:rsid w:val="00B7305D"/>
    <w:rsid w:val="00BC1C34"/>
    <w:rsid w:val="00BD03AC"/>
    <w:rsid w:val="00C17890"/>
    <w:rsid w:val="00C4414F"/>
    <w:rsid w:val="00C74D45"/>
    <w:rsid w:val="00C90558"/>
    <w:rsid w:val="00CB7C88"/>
    <w:rsid w:val="00CD74F4"/>
    <w:rsid w:val="00D95305"/>
    <w:rsid w:val="00DB1DF4"/>
    <w:rsid w:val="00DD5890"/>
    <w:rsid w:val="00DE020D"/>
    <w:rsid w:val="00E05A39"/>
    <w:rsid w:val="00E103D5"/>
    <w:rsid w:val="00E62AA7"/>
    <w:rsid w:val="00E648B9"/>
    <w:rsid w:val="00E83044"/>
    <w:rsid w:val="00EB0BC9"/>
    <w:rsid w:val="00EB18B9"/>
    <w:rsid w:val="00EB6A66"/>
    <w:rsid w:val="00ED798E"/>
    <w:rsid w:val="00EE40CF"/>
    <w:rsid w:val="00F22F1F"/>
    <w:rsid w:val="00F61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2AD73"/>
  <w15:docId w15:val="{358934C0-FD4E-E54C-B665-72C71BBED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EE40CF"/>
    <w:pPr>
      <w:tabs>
        <w:tab w:val="center" w:pos="4680"/>
        <w:tab w:val="right" w:pos="9360"/>
      </w:tabs>
      <w:spacing w:line="240" w:lineRule="auto"/>
    </w:pPr>
  </w:style>
  <w:style w:type="character" w:customStyle="1" w:styleId="HeaderChar">
    <w:name w:val="Header Char"/>
    <w:basedOn w:val="DefaultParagraphFont"/>
    <w:link w:val="Header"/>
    <w:uiPriority w:val="99"/>
    <w:rsid w:val="00EE40CF"/>
  </w:style>
  <w:style w:type="character" w:styleId="PageNumber">
    <w:name w:val="page number"/>
    <w:basedOn w:val="DefaultParagraphFont"/>
    <w:uiPriority w:val="99"/>
    <w:semiHidden/>
    <w:unhideWhenUsed/>
    <w:rsid w:val="00EE40CF"/>
  </w:style>
  <w:style w:type="paragraph" w:styleId="Footer">
    <w:name w:val="footer"/>
    <w:basedOn w:val="Normal"/>
    <w:link w:val="FooterChar"/>
    <w:uiPriority w:val="99"/>
    <w:unhideWhenUsed/>
    <w:rsid w:val="00EE40CF"/>
    <w:pPr>
      <w:tabs>
        <w:tab w:val="center" w:pos="4680"/>
        <w:tab w:val="right" w:pos="9360"/>
      </w:tabs>
      <w:spacing w:line="240" w:lineRule="auto"/>
    </w:pPr>
  </w:style>
  <w:style w:type="character" w:customStyle="1" w:styleId="FooterChar">
    <w:name w:val="Footer Char"/>
    <w:basedOn w:val="DefaultParagraphFont"/>
    <w:link w:val="Footer"/>
    <w:uiPriority w:val="99"/>
    <w:rsid w:val="00EE40CF"/>
  </w:style>
  <w:style w:type="character" w:styleId="Hyperlink">
    <w:name w:val="Hyperlink"/>
    <w:basedOn w:val="DefaultParagraphFont"/>
    <w:uiPriority w:val="99"/>
    <w:unhideWhenUsed/>
    <w:rsid w:val="006B775E"/>
    <w:rPr>
      <w:color w:val="0000FF" w:themeColor="hyperlink"/>
      <w:u w:val="single"/>
    </w:rPr>
  </w:style>
  <w:style w:type="character" w:styleId="UnresolvedMention">
    <w:name w:val="Unresolved Mention"/>
    <w:basedOn w:val="DefaultParagraphFont"/>
    <w:uiPriority w:val="99"/>
    <w:semiHidden/>
    <w:unhideWhenUsed/>
    <w:rsid w:val="006B775E"/>
    <w:rPr>
      <w:color w:val="605E5C"/>
      <w:shd w:val="clear" w:color="auto" w:fill="E1DFDD"/>
    </w:rPr>
  </w:style>
  <w:style w:type="paragraph" w:styleId="ListParagraph">
    <w:name w:val="List Paragraph"/>
    <w:basedOn w:val="Normal"/>
    <w:uiPriority w:val="34"/>
    <w:qFormat/>
    <w:rsid w:val="006B775E"/>
    <w:pPr>
      <w:ind w:left="720"/>
      <w:contextualSpacing/>
    </w:pPr>
  </w:style>
  <w:style w:type="character" w:styleId="CommentReference">
    <w:name w:val="annotation reference"/>
    <w:basedOn w:val="DefaultParagraphFont"/>
    <w:uiPriority w:val="99"/>
    <w:semiHidden/>
    <w:unhideWhenUsed/>
    <w:rsid w:val="005A089E"/>
    <w:rPr>
      <w:sz w:val="16"/>
      <w:szCs w:val="16"/>
    </w:rPr>
  </w:style>
  <w:style w:type="paragraph" w:styleId="CommentText">
    <w:name w:val="annotation text"/>
    <w:basedOn w:val="Normal"/>
    <w:link w:val="CommentTextChar"/>
    <w:uiPriority w:val="99"/>
    <w:semiHidden/>
    <w:unhideWhenUsed/>
    <w:rsid w:val="005A089E"/>
    <w:pPr>
      <w:spacing w:line="240" w:lineRule="auto"/>
    </w:pPr>
    <w:rPr>
      <w:sz w:val="20"/>
      <w:szCs w:val="20"/>
    </w:rPr>
  </w:style>
  <w:style w:type="character" w:customStyle="1" w:styleId="CommentTextChar">
    <w:name w:val="Comment Text Char"/>
    <w:basedOn w:val="DefaultParagraphFont"/>
    <w:link w:val="CommentText"/>
    <w:uiPriority w:val="99"/>
    <w:semiHidden/>
    <w:rsid w:val="005A089E"/>
    <w:rPr>
      <w:sz w:val="20"/>
      <w:szCs w:val="20"/>
    </w:rPr>
  </w:style>
  <w:style w:type="paragraph" w:styleId="CommentSubject">
    <w:name w:val="annotation subject"/>
    <w:basedOn w:val="CommentText"/>
    <w:next w:val="CommentText"/>
    <w:link w:val="CommentSubjectChar"/>
    <w:uiPriority w:val="99"/>
    <w:semiHidden/>
    <w:unhideWhenUsed/>
    <w:rsid w:val="005A089E"/>
    <w:rPr>
      <w:b/>
      <w:bCs/>
    </w:rPr>
  </w:style>
  <w:style w:type="character" w:customStyle="1" w:styleId="CommentSubjectChar">
    <w:name w:val="Comment Subject Char"/>
    <w:basedOn w:val="CommentTextChar"/>
    <w:link w:val="CommentSubject"/>
    <w:uiPriority w:val="99"/>
    <w:semiHidden/>
    <w:rsid w:val="005A089E"/>
    <w:rPr>
      <w:b/>
      <w:bCs/>
      <w:sz w:val="20"/>
      <w:szCs w:val="20"/>
    </w:rPr>
  </w:style>
  <w:style w:type="paragraph" w:styleId="BalloonText">
    <w:name w:val="Balloon Text"/>
    <w:basedOn w:val="Normal"/>
    <w:link w:val="BalloonTextChar"/>
    <w:uiPriority w:val="99"/>
    <w:semiHidden/>
    <w:unhideWhenUsed/>
    <w:rsid w:val="005A089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089E"/>
    <w:rPr>
      <w:rFonts w:ascii="Segoe UI" w:hAnsi="Segoe UI" w:cs="Segoe UI"/>
      <w:sz w:val="18"/>
      <w:szCs w:val="18"/>
    </w:rPr>
  </w:style>
  <w:style w:type="paragraph" w:styleId="Revision">
    <w:name w:val="Revision"/>
    <w:hidden/>
    <w:uiPriority w:val="99"/>
    <w:semiHidden/>
    <w:rsid w:val="000D5822"/>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0845">
      <w:bodyDiv w:val="1"/>
      <w:marLeft w:val="0"/>
      <w:marRight w:val="0"/>
      <w:marTop w:val="0"/>
      <w:marBottom w:val="0"/>
      <w:divBdr>
        <w:top w:val="none" w:sz="0" w:space="0" w:color="auto"/>
        <w:left w:val="none" w:sz="0" w:space="0" w:color="auto"/>
        <w:bottom w:val="none" w:sz="0" w:space="0" w:color="auto"/>
        <w:right w:val="none" w:sz="0" w:space="0" w:color="auto"/>
      </w:divBdr>
    </w:div>
    <w:div w:id="544945032">
      <w:bodyDiv w:val="1"/>
      <w:marLeft w:val="0"/>
      <w:marRight w:val="0"/>
      <w:marTop w:val="0"/>
      <w:marBottom w:val="0"/>
      <w:divBdr>
        <w:top w:val="none" w:sz="0" w:space="0" w:color="auto"/>
        <w:left w:val="none" w:sz="0" w:space="0" w:color="auto"/>
        <w:bottom w:val="none" w:sz="0" w:space="0" w:color="auto"/>
        <w:right w:val="none" w:sz="0" w:space="0" w:color="auto"/>
      </w:divBdr>
    </w:div>
    <w:div w:id="671689496">
      <w:bodyDiv w:val="1"/>
      <w:marLeft w:val="0"/>
      <w:marRight w:val="0"/>
      <w:marTop w:val="0"/>
      <w:marBottom w:val="0"/>
      <w:divBdr>
        <w:top w:val="none" w:sz="0" w:space="0" w:color="auto"/>
        <w:left w:val="none" w:sz="0" w:space="0" w:color="auto"/>
        <w:bottom w:val="none" w:sz="0" w:space="0" w:color="auto"/>
        <w:right w:val="none" w:sz="0" w:space="0" w:color="auto"/>
      </w:divBdr>
    </w:div>
    <w:div w:id="860821861">
      <w:bodyDiv w:val="1"/>
      <w:marLeft w:val="0"/>
      <w:marRight w:val="0"/>
      <w:marTop w:val="0"/>
      <w:marBottom w:val="0"/>
      <w:divBdr>
        <w:top w:val="none" w:sz="0" w:space="0" w:color="auto"/>
        <w:left w:val="none" w:sz="0" w:space="0" w:color="auto"/>
        <w:bottom w:val="none" w:sz="0" w:space="0" w:color="auto"/>
        <w:right w:val="none" w:sz="0" w:space="0" w:color="auto"/>
      </w:divBdr>
    </w:div>
    <w:div w:id="905140013">
      <w:bodyDiv w:val="1"/>
      <w:marLeft w:val="0"/>
      <w:marRight w:val="0"/>
      <w:marTop w:val="0"/>
      <w:marBottom w:val="0"/>
      <w:divBdr>
        <w:top w:val="none" w:sz="0" w:space="0" w:color="auto"/>
        <w:left w:val="none" w:sz="0" w:space="0" w:color="auto"/>
        <w:bottom w:val="none" w:sz="0" w:space="0" w:color="auto"/>
        <w:right w:val="none" w:sz="0" w:space="0" w:color="auto"/>
      </w:divBdr>
    </w:div>
    <w:div w:id="1510176360">
      <w:bodyDiv w:val="1"/>
      <w:marLeft w:val="0"/>
      <w:marRight w:val="0"/>
      <w:marTop w:val="0"/>
      <w:marBottom w:val="0"/>
      <w:divBdr>
        <w:top w:val="none" w:sz="0" w:space="0" w:color="auto"/>
        <w:left w:val="none" w:sz="0" w:space="0" w:color="auto"/>
        <w:bottom w:val="none" w:sz="0" w:space="0" w:color="auto"/>
        <w:right w:val="none" w:sz="0" w:space="0" w:color="auto"/>
      </w:divBdr>
    </w:div>
    <w:div w:id="2003502325">
      <w:bodyDiv w:val="1"/>
      <w:marLeft w:val="0"/>
      <w:marRight w:val="0"/>
      <w:marTop w:val="0"/>
      <w:marBottom w:val="0"/>
      <w:divBdr>
        <w:top w:val="none" w:sz="0" w:space="0" w:color="auto"/>
        <w:left w:val="none" w:sz="0" w:space="0" w:color="auto"/>
        <w:bottom w:val="none" w:sz="0" w:space="0" w:color="auto"/>
        <w:right w:val="none" w:sz="0" w:space="0" w:color="auto"/>
      </w:divBdr>
    </w:div>
    <w:div w:id="21351749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oi.org/10.1371/journal.pone.0225763" TargetMode="External"/><Relationship Id="rId21" Type="http://schemas.openxmlformats.org/officeDocument/2006/relationships/hyperlink" Target="https://doi.org/10.1111/0022-4537.00128" TargetMode="External"/><Relationship Id="rId34" Type="http://schemas.openxmlformats.org/officeDocument/2006/relationships/hyperlink" Target="https://www.forbes.com/sites/johnkoetsier/2020/09/26/global-online-content-consumption-doubled-in-2020/" TargetMode="External"/><Relationship Id="rId42" Type="http://schemas.openxmlformats.org/officeDocument/2006/relationships/hyperlink" Target="https://doi.org/10.1111/j.1559-1816.1976.tb02409.x" TargetMode="External"/><Relationship Id="rId47" Type="http://schemas.openxmlformats.org/officeDocument/2006/relationships/hyperlink" Target="https://doi.org/10.1111%2F1471-6402.t01-1-00066" TargetMode="External"/><Relationship Id="rId50" Type="http://schemas.openxmlformats.org/officeDocument/2006/relationships/hyperlink" Target="https://doi.org/10.1017/S1366728912000739" TargetMode="External"/><Relationship Id="rId55" Type="http://schemas.openxmlformats.org/officeDocument/2006/relationships/hyperlink" Target="https://doi.org/10.1300/J086v15n04_02" TargetMode="External"/><Relationship Id="rId63" Type="http://schemas.openxmlformats.org/officeDocument/2006/relationships/hyperlink" Target="https://www.merriam-webster.com/" TargetMode="External"/><Relationship Id="rId7" Type="http://schemas.openxmlformats.org/officeDocument/2006/relationships/hyperlink" Target="https://www.merriam-webster.com/" TargetMode="External"/><Relationship Id="rId2" Type="http://schemas.openxmlformats.org/officeDocument/2006/relationships/styles" Target="styles.xml"/><Relationship Id="rId16" Type="http://schemas.openxmlformats.org/officeDocument/2006/relationships/hyperlink" Target="https://doi.org/10.1080/08838158009364007" TargetMode="External"/><Relationship Id="rId29" Type="http://schemas.openxmlformats.org/officeDocument/2006/relationships/hyperlink" Target="https://doi.org/10.1111%2Fj.1467-9280.2006.01793.x" TargetMode="External"/><Relationship Id="rId11" Type="http://schemas.openxmlformats.org/officeDocument/2006/relationships/hyperlink" Target="https://doi.org/10.1111/jcom.12056" TargetMode="External"/><Relationship Id="rId24" Type="http://schemas.openxmlformats.org/officeDocument/2006/relationships/hyperlink" Target="https://psycnet.apa.org/doi/10.1037/11681-010" TargetMode="External"/><Relationship Id="rId32" Type="http://schemas.openxmlformats.org/officeDocument/2006/relationships/hyperlink" Target="https://psycnet.apa.org/doi/10.1037/h0074049" TargetMode="External"/><Relationship Id="rId37" Type="http://schemas.openxmlformats.org/officeDocument/2006/relationships/hyperlink" Target="https://doi.org/10.1111/josi.12095" TargetMode="External"/><Relationship Id="rId40" Type="http://schemas.openxmlformats.org/officeDocument/2006/relationships/hyperlink" Target="https://doi.org/10.1177%2F0093650211401376" TargetMode="External"/><Relationship Id="rId45" Type="http://schemas.openxmlformats.org/officeDocument/2006/relationships/hyperlink" Target="https://doi.org/10.1016/B978-0-08-101107-2.00025-7" TargetMode="External"/><Relationship Id="rId53" Type="http://schemas.openxmlformats.org/officeDocument/2006/relationships/hyperlink" Target="https://www.rent.com/blog/most-popular-halloween-costumes/" TargetMode="External"/><Relationship Id="rId58" Type="http://schemas.openxmlformats.org/officeDocument/2006/relationships/hyperlink" Target="https://thewaltdisneycompany.com/about/" TargetMode="External"/><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doi.org/10.1080/17513050903428109" TargetMode="External"/><Relationship Id="rId19" Type="http://schemas.openxmlformats.org/officeDocument/2006/relationships/hyperlink" Target="https://doi.org/10.1177%2F107769909206900209" TargetMode="External"/><Relationship Id="rId14" Type="http://schemas.openxmlformats.org/officeDocument/2006/relationships/hyperlink" Target="https://doi.org/10.1016/S0065-2601(07)00002-0" TargetMode="External"/><Relationship Id="rId22" Type="http://schemas.openxmlformats.org/officeDocument/2006/relationships/hyperlink" Target="https://doi.org/10.1016/j.tics.2006.11.005" TargetMode="External"/><Relationship Id="rId27" Type="http://schemas.openxmlformats.org/officeDocument/2006/relationships/hyperlink" Target="https://doi.org/10.1111/j.1460-2466.1976.tb01397.x" TargetMode="External"/><Relationship Id="rId30" Type="http://schemas.openxmlformats.org/officeDocument/2006/relationships/hyperlink" Target="https://doi.org/10.1177%2F0261927X13502654" TargetMode="External"/><Relationship Id="rId35" Type="http://schemas.openxmlformats.org/officeDocument/2006/relationships/hyperlink" Target="https://psycnet.apa.org/doi/10.1037/a0028764" TargetMode="External"/><Relationship Id="rId43" Type="http://schemas.openxmlformats.org/officeDocument/2006/relationships/hyperlink" Target="https://doi.org/10.1080/13602004.2019.1625258" TargetMode="External"/><Relationship Id="rId48" Type="http://schemas.openxmlformats.org/officeDocument/2006/relationships/hyperlink" Target="https://doi.org/10.1177%2F0093650210384854" TargetMode="External"/><Relationship Id="rId56" Type="http://schemas.openxmlformats.org/officeDocument/2006/relationships/hyperlink" Target="https://doi.org/10.1111/josi.12104" TargetMode="External"/><Relationship Id="rId64" Type="http://schemas.openxmlformats.org/officeDocument/2006/relationships/header" Target="header1.xml"/><Relationship Id="rId8" Type="http://schemas.openxmlformats.org/officeDocument/2006/relationships/hyperlink" Target="https://doi.org/10.1016/j.jcps.2011.11.012" TargetMode="External"/><Relationship Id="rId51" Type="http://schemas.openxmlformats.org/officeDocument/2006/relationships/hyperlink" Target="https://doi.org/10.1111/josi.12103" TargetMode="External"/><Relationship Id="rId3" Type="http://schemas.openxmlformats.org/officeDocument/2006/relationships/settings" Target="settings.xml"/><Relationship Id="rId12" Type="http://schemas.openxmlformats.org/officeDocument/2006/relationships/hyperlink" Target="https://psycnet.apa.org/doi/10.1037/0022-3514.81.5.828" TargetMode="External"/><Relationship Id="rId17" Type="http://schemas.openxmlformats.org/officeDocument/2006/relationships/hyperlink" Target="https://psycnet.apa.org/doi/10.1037/0022-3514.56.1.5" TargetMode="External"/><Relationship Id="rId25" Type="http://schemas.openxmlformats.org/officeDocument/2006/relationships/hyperlink" Target="https://doi.org/10.1598/JAAL.53.5.2" TargetMode="External"/><Relationship Id="rId33" Type="http://schemas.openxmlformats.org/officeDocument/2006/relationships/hyperlink" Target="https://doi.org/10.1027/1864-9335/a000219" TargetMode="External"/><Relationship Id="rId38" Type="http://schemas.openxmlformats.org/officeDocument/2006/relationships/hyperlink" Target="https://psycnet.apa.org/doi/10.1037/a0018210" TargetMode="External"/><Relationship Id="rId46" Type="http://schemas.openxmlformats.org/officeDocument/2006/relationships/hyperlink" Target="https://www.digitalremedy.com/2020-trends-covid-impact-on-time-spent-with-media/" TargetMode="External"/><Relationship Id="rId59" Type="http://schemas.openxmlformats.org/officeDocument/2006/relationships/hyperlink" Target="https://psycnet.apa.org/doi/10.1037/0012-1649.40.2.284" TargetMode="External"/><Relationship Id="rId67" Type="http://schemas.openxmlformats.org/officeDocument/2006/relationships/theme" Target="theme/theme1.xml"/><Relationship Id="rId20" Type="http://schemas.openxmlformats.org/officeDocument/2006/relationships/hyperlink" Target="https://doi.org/10.3389/fpsyg.2015.01291" TargetMode="External"/><Relationship Id="rId41" Type="http://schemas.openxmlformats.org/officeDocument/2006/relationships/hyperlink" Target="https://doi.org/10.1111/josi.12093" TargetMode="External"/><Relationship Id="rId54" Type="http://schemas.openxmlformats.org/officeDocument/2006/relationships/hyperlink" Target="https://doi.org/10.1080/10462939309366029" TargetMode="External"/><Relationship Id="rId62" Type="http://schemas.openxmlformats.org/officeDocument/2006/relationships/hyperlink" Target="https://www.merriam-webster.co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1348/014466608X314935" TargetMode="External"/><Relationship Id="rId23" Type="http://schemas.openxmlformats.org/officeDocument/2006/relationships/hyperlink" Target="https://psycnet.apa.org/doi/10.1037/0022-3514.82.6.878" TargetMode="External"/><Relationship Id="rId28" Type="http://schemas.openxmlformats.org/officeDocument/2006/relationships/hyperlink" Target="https://psycnet.apa.org/doi/10.1037/h0053696" TargetMode="External"/><Relationship Id="rId36" Type="http://schemas.openxmlformats.org/officeDocument/2006/relationships/hyperlink" Target="https://cupola.gettysburg.edu/student_scholarship/692" TargetMode="External"/><Relationship Id="rId49" Type="http://schemas.openxmlformats.org/officeDocument/2006/relationships/hyperlink" Target="https://doi.org/10.1080/00940771.2015.11461910" TargetMode="External"/><Relationship Id="rId57" Type="http://schemas.openxmlformats.org/officeDocument/2006/relationships/hyperlink" Target="https://doi.org/10.2307/3042099" TargetMode="External"/><Relationship Id="rId10" Type="http://schemas.openxmlformats.org/officeDocument/2006/relationships/hyperlink" Target="https://doi.org/10.1016/j.jesp.2005.11.001" TargetMode="External"/><Relationship Id="rId31" Type="http://schemas.openxmlformats.org/officeDocument/2006/relationships/hyperlink" Target="https://psycnet.apa.org/doi/10.1037/h0027994" TargetMode="External"/><Relationship Id="rId44" Type="http://schemas.openxmlformats.org/officeDocument/2006/relationships/hyperlink" Target="https://doi.org/10.1002/ejsp.2724" TargetMode="External"/><Relationship Id="rId52" Type="http://schemas.openxmlformats.org/officeDocument/2006/relationships/hyperlink" Target="https://doi.org/10.1080/0363775052000342544" TargetMode="External"/><Relationship Id="rId60" Type="http://schemas.openxmlformats.org/officeDocument/2006/relationships/hyperlink" Target="https://doi.org/10.1080/01973533.2015.1015130" TargetMode="External"/><Relationship Id="rId65"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doi.org/10.1086/651566" TargetMode="External"/><Relationship Id="rId13" Type="http://schemas.openxmlformats.org/officeDocument/2006/relationships/hyperlink" Target="https://doi.org/10.1080/15213269.2011.596467" TargetMode="External"/><Relationship Id="rId18" Type="http://schemas.openxmlformats.org/officeDocument/2006/relationships/hyperlink" Target="https://doi.org/10.1111/j.1460-2466.2000.tb02845.x" TargetMode="External"/><Relationship Id="rId39" Type="http://schemas.openxmlformats.org/officeDocument/2006/relationships/hyperlink" Target="https://doi.org/10.1177%2F01461672012780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15768</Words>
  <Characters>89878</Characters>
  <Application>Microsoft Office Word</Application>
  <DocSecurity>0</DocSecurity>
  <Lines>748</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Eiler, Brian</dc:creator>
  <cp:lastModifiedBy>Comi-Morog, Marion</cp:lastModifiedBy>
  <cp:revision>2</cp:revision>
  <dcterms:created xsi:type="dcterms:W3CDTF">2020-12-01T23:19:00Z</dcterms:created>
  <dcterms:modified xsi:type="dcterms:W3CDTF">2020-12-01T23:19:00Z</dcterms:modified>
</cp:coreProperties>
</file>